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33794E" w14:textId="77777777" w:rsidR="0049527C" w:rsidRPr="0049527C" w:rsidRDefault="0049527C" w:rsidP="0049527C">
      <w:pPr>
        <w:spacing w:before="100" w:beforeAutospacing="1" w:after="100" w:afterAutospacing="1" w:line="240" w:lineRule="auto"/>
        <w:jc w:val="center"/>
        <w:outlineLvl w:val="2"/>
        <w:rPr>
          <w:rFonts w:ascii="Times New Roman" w:eastAsia="Times New Roman" w:hAnsi="Times New Roman" w:cs="Times New Roman"/>
          <w:b/>
          <w:bCs/>
          <w:i/>
          <w:iCs/>
          <w:sz w:val="24"/>
          <w:szCs w:val="24"/>
          <w:u w:val="single"/>
        </w:rPr>
      </w:pPr>
      <w:r w:rsidRPr="0049527C">
        <w:rPr>
          <w:rFonts w:ascii="Times New Roman" w:eastAsia="Times New Roman" w:hAnsi="Times New Roman" w:cs="Times New Roman"/>
          <w:b/>
          <w:bCs/>
          <w:i/>
          <w:iCs/>
          <w:sz w:val="24"/>
          <w:szCs w:val="24"/>
          <w:u w:val="single"/>
        </w:rPr>
        <w:t>Review Article</w:t>
      </w:r>
    </w:p>
    <w:p w14:paraId="2FC41F80" w14:textId="300238B0" w:rsidR="00C4206A" w:rsidRPr="003C3712" w:rsidRDefault="001B619E" w:rsidP="001B619E">
      <w:pPr>
        <w:jc w:val="center"/>
        <w:rPr>
          <w:sz w:val="24"/>
          <w:szCs w:val="24"/>
        </w:rPr>
      </w:pPr>
      <w:r w:rsidRPr="001B619E">
        <w:rPr>
          <w:rFonts w:ascii="Times New Roman" w:eastAsia="Times New Roman" w:hAnsi="Times New Roman" w:cs="Times New Roman"/>
          <w:b/>
          <w:bCs/>
          <w:sz w:val="24"/>
          <w:szCs w:val="24"/>
          <w:highlight w:val="yellow"/>
        </w:rPr>
        <w:t>The Digital Wallet Revolution: Assessing Mobile Money’s Role in Transforming Emerging Economies</w:t>
      </w:r>
      <w:r>
        <w:rPr>
          <w:rFonts w:ascii="Times New Roman" w:eastAsia="Times New Roman" w:hAnsi="Times New Roman" w:cs="Times New Roman"/>
          <w:b/>
          <w:bCs/>
          <w:sz w:val="24"/>
          <w:szCs w:val="24"/>
        </w:rPr>
        <w:t xml:space="preserve">: </w:t>
      </w:r>
      <w:r w:rsidRPr="001B619E">
        <w:rPr>
          <w:rFonts w:ascii="Times New Roman" w:eastAsia="Times New Roman" w:hAnsi="Times New Roman" w:cs="Times New Roman"/>
          <w:b/>
          <w:bCs/>
          <w:sz w:val="24"/>
          <w:szCs w:val="24"/>
          <w:highlight w:val="yellow"/>
        </w:rPr>
        <w:t>A Review</w:t>
      </w:r>
    </w:p>
    <w:p w14:paraId="768B316D" w14:textId="22F54154" w:rsidR="00D523AC" w:rsidRPr="003C3712" w:rsidRDefault="004657CB" w:rsidP="00C70990">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3C3712">
        <w:rPr>
          <w:rFonts w:ascii="Times New Roman" w:eastAsia="Times New Roman" w:hAnsi="Times New Roman" w:cs="Times New Roman"/>
          <w:b/>
          <w:bCs/>
          <w:sz w:val="24"/>
          <w:szCs w:val="24"/>
        </w:rPr>
        <w:t>Abstract:</w:t>
      </w:r>
      <w:r w:rsidR="00D523AC" w:rsidRPr="003C3712">
        <w:rPr>
          <w:rFonts w:ascii="Times New Roman" w:eastAsia="Times New Roman" w:hAnsi="Times New Roman" w:cs="Times New Roman"/>
          <w:b/>
          <w:bCs/>
          <w:sz w:val="24"/>
          <w:szCs w:val="24"/>
        </w:rPr>
        <w:t xml:space="preserve"> </w:t>
      </w:r>
      <w:r w:rsidR="00552A8B">
        <w:rPr>
          <w:rFonts w:ascii="Times New Roman" w:eastAsia="Times New Roman" w:hAnsi="Times New Roman" w:cs="Times New Roman"/>
          <w:bCs/>
          <w:sz w:val="24"/>
          <w:szCs w:val="24"/>
          <w:highlight w:val="yellow"/>
        </w:rPr>
        <w:t xml:space="preserve">Mobile money services </w:t>
      </w:r>
      <w:r w:rsidR="00310B28" w:rsidRPr="00310B28">
        <w:rPr>
          <w:rFonts w:ascii="Times New Roman" w:eastAsia="Times New Roman" w:hAnsi="Times New Roman" w:cs="Times New Roman"/>
          <w:bCs/>
          <w:sz w:val="24"/>
          <w:szCs w:val="24"/>
          <w:highlight w:val="yellow"/>
        </w:rPr>
        <w:t>have become important worldwide</w:t>
      </w:r>
      <w:r w:rsidR="00C22BF6">
        <w:rPr>
          <w:rFonts w:ascii="Times New Roman" w:eastAsia="Times New Roman" w:hAnsi="Times New Roman" w:cs="Times New Roman"/>
          <w:bCs/>
          <w:sz w:val="24"/>
          <w:szCs w:val="24"/>
          <w:highlight w:val="yellow"/>
        </w:rPr>
        <w:t>,</w:t>
      </w:r>
      <w:r w:rsidR="00310B28" w:rsidRPr="00310B28">
        <w:rPr>
          <w:rFonts w:ascii="Times New Roman" w:eastAsia="Times New Roman" w:hAnsi="Times New Roman" w:cs="Times New Roman"/>
          <w:bCs/>
          <w:sz w:val="24"/>
          <w:szCs w:val="24"/>
          <w:highlight w:val="yellow"/>
        </w:rPr>
        <w:t xml:space="preserve"> changing how financial technology works and helping more people use banking services. They give easy-to-use, safe, and cheap money services to people who don't have bank accounts or don't use them much in poorer countries. These mobile money systems let people put money in, take it out, send it to others, and pay bills using their phones. This means they don't need to rely on regular banks as much.</w:t>
      </w:r>
      <w:r w:rsidR="00310B28">
        <w:rPr>
          <w:rFonts w:ascii="Times New Roman" w:eastAsia="Times New Roman" w:hAnsi="Times New Roman" w:cs="Times New Roman"/>
          <w:bCs/>
          <w:sz w:val="24"/>
          <w:szCs w:val="24"/>
        </w:rPr>
        <w:t xml:space="preserve"> </w:t>
      </w:r>
      <w:r w:rsidRPr="003C3712">
        <w:rPr>
          <w:rFonts w:ascii="Times New Roman" w:eastAsia="Times New Roman" w:hAnsi="Times New Roman" w:cs="Times New Roman"/>
          <w:sz w:val="24"/>
          <w:szCs w:val="24"/>
        </w:rPr>
        <w:t xml:space="preserve">This review article explores the evolution of mobile money services, focusing on their growing significance in emerging markets. Mobile money has transformed financial landscapes by providing accessible, affordable, and secure financial services to populations that were traditionally excluded from the formal banking system. The article will assess the key benefits of mobile money, such as financial inclusion, economic growth, poverty reduction, and enhanced remittance flows. It will also highlight the role of mobile money in empowering women and fostering small and medium-sized enterprises (SMEs). Additionally, the review addresses challenges faced by mobile money services, including regulatory hurdles, fraud, and technological infrastructure limitations. By analyzing </w:t>
      </w:r>
      <w:r w:rsidR="00310B28">
        <w:rPr>
          <w:rFonts w:ascii="Times New Roman" w:eastAsia="Times New Roman" w:hAnsi="Times New Roman" w:cs="Times New Roman"/>
          <w:sz w:val="24"/>
          <w:szCs w:val="24"/>
        </w:rPr>
        <w:t>the key benefits</w:t>
      </w:r>
      <w:r w:rsidRPr="003C3712">
        <w:rPr>
          <w:rFonts w:ascii="Times New Roman" w:eastAsia="Times New Roman" w:hAnsi="Times New Roman" w:cs="Times New Roman"/>
          <w:sz w:val="24"/>
          <w:szCs w:val="24"/>
        </w:rPr>
        <w:t>, the article will offer insights into the potential of mobile money services to drive sustainable development and economic inclusion in the future.</w:t>
      </w:r>
    </w:p>
    <w:p w14:paraId="54F40C8C" w14:textId="77777777" w:rsidR="00C70990" w:rsidRPr="003C3712" w:rsidRDefault="00C70990" w:rsidP="00C70990">
      <w:pPr>
        <w:jc w:val="both"/>
        <w:rPr>
          <w:rFonts w:ascii="Times New Roman" w:hAnsi="Times New Roman" w:cs="Times New Roman"/>
          <w:b/>
          <w:bCs/>
          <w:sz w:val="24"/>
          <w:szCs w:val="24"/>
        </w:rPr>
      </w:pPr>
      <w:r w:rsidRPr="003C3712">
        <w:rPr>
          <w:rFonts w:ascii="Times New Roman" w:hAnsi="Times New Roman" w:cs="Times New Roman"/>
          <w:b/>
          <w:bCs/>
          <w:sz w:val="24"/>
          <w:szCs w:val="24"/>
        </w:rPr>
        <w:t xml:space="preserve">Keywords: </w:t>
      </w:r>
      <w:r w:rsidRPr="003C3712">
        <w:rPr>
          <w:rFonts w:ascii="Times New Roman" w:hAnsi="Times New Roman" w:cs="Times New Roman"/>
          <w:sz w:val="24"/>
          <w:szCs w:val="24"/>
        </w:rPr>
        <w:t>Mobile Money, Financial Inclusion, Emerging Markets, Economic Empowerment, Regulatory Challenges</w:t>
      </w:r>
    </w:p>
    <w:p w14:paraId="31922AB5" w14:textId="77777777" w:rsidR="00C70990" w:rsidRPr="003C3712" w:rsidRDefault="00C70990" w:rsidP="00C70990">
      <w:pPr>
        <w:jc w:val="both"/>
        <w:rPr>
          <w:rFonts w:ascii="Times New Roman" w:hAnsi="Times New Roman" w:cs="Times New Roman"/>
          <w:b/>
          <w:bCs/>
          <w:sz w:val="24"/>
          <w:szCs w:val="24"/>
        </w:rPr>
        <w:sectPr w:rsidR="00C70990" w:rsidRPr="003C371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4F7D1F0B" w14:textId="77777777" w:rsidR="00D523AC" w:rsidRPr="003C3712" w:rsidRDefault="00D523AC" w:rsidP="00D523AC">
      <w:pPr>
        <w:pStyle w:val="ListParagraph"/>
        <w:numPr>
          <w:ilvl w:val="0"/>
          <w:numId w:val="1"/>
        </w:numPr>
        <w:jc w:val="both"/>
        <w:rPr>
          <w:rFonts w:ascii="Times New Roman" w:hAnsi="Times New Roman" w:cs="Times New Roman"/>
          <w:b/>
          <w:bCs/>
          <w:sz w:val="24"/>
          <w:szCs w:val="24"/>
        </w:rPr>
      </w:pPr>
      <w:r w:rsidRPr="003C3712">
        <w:rPr>
          <w:rFonts w:ascii="Times New Roman" w:hAnsi="Times New Roman" w:cs="Times New Roman"/>
          <w:b/>
          <w:bCs/>
          <w:sz w:val="24"/>
          <w:szCs w:val="24"/>
        </w:rPr>
        <w:lastRenderedPageBreak/>
        <w:t>Introduction</w:t>
      </w:r>
    </w:p>
    <w:p w14:paraId="0E1CD92B" w14:textId="33A81B65" w:rsidR="00D523AC" w:rsidRPr="003C3712" w:rsidRDefault="00D523AC" w:rsidP="00D523AC">
      <w:pPr>
        <w:jc w:val="both"/>
        <w:rPr>
          <w:rFonts w:ascii="Times New Roman" w:hAnsi="Times New Roman" w:cs="Times New Roman"/>
          <w:sz w:val="24"/>
          <w:szCs w:val="24"/>
        </w:rPr>
      </w:pPr>
      <w:r w:rsidRPr="003C3712">
        <w:rPr>
          <w:rFonts w:ascii="Times New Roman" w:hAnsi="Times New Roman" w:cs="Times New Roman"/>
          <w:sz w:val="24"/>
          <w:szCs w:val="24"/>
        </w:rPr>
        <w:t>Mobile money services have emerged as one of the most significant innovations in financial services over the past two decades, especially in developing and emerging markets. With the rapid expansion of mobile phone networks and the widespread adoption of mobile devices, mobile money has transformed the way individuals and businesses conduct financial transactions, particularly in regions with limited access to traditional banking infrastructure</w:t>
      </w:r>
      <w:r w:rsidR="00A22DA9">
        <w:rPr>
          <w:rFonts w:ascii="Times New Roman" w:hAnsi="Times New Roman" w:cs="Times New Roman"/>
          <w:sz w:val="24"/>
          <w:szCs w:val="24"/>
        </w:rPr>
        <w:t xml:space="preserve"> (</w:t>
      </w:r>
      <w:proofErr w:type="spellStart"/>
      <w:r w:rsidR="00A22DA9" w:rsidRPr="00A22DA9">
        <w:rPr>
          <w:rFonts w:ascii="Times New Roman" w:hAnsi="Times New Roman" w:cs="Times New Roman"/>
          <w:sz w:val="24"/>
          <w:szCs w:val="24"/>
          <w:highlight w:val="yellow"/>
        </w:rPr>
        <w:t>Asongu</w:t>
      </w:r>
      <w:proofErr w:type="spellEnd"/>
      <w:r w:rsidR="00A22DA9" w:rsidRPr="00A22DA9">
        <w:rPr>
          <w:rFonts w:ascii="Times New Roman" w:hAnsi="Times New Roman" w:cs="Times New Roman"/>
          <w:sz w:val="24"/>
          <w:szCs w:val="24"/>
          <w:highlight w:val="yellow"/>
        </w:rPr>
        <w:t xml:space="preserve"> et al., 2021</w:t>
      </w:r>
      <w:r w:rsidR="00A22DA9">
        <w:rPr>
          <w:rFonts w:ascii="Times New Roman" w:hAnsi="Times New Roman" w:cs="Times New Roman"/>
          <w:sz w:val="24"/>
          <w:szCs w:val="24"/>
        </w:rPr>
        <w:t>)</w:t>
      </w:r>
      <w:r w:rsidRPr="003C3712">
        <w:rPr>
          <w:rFonts w:ascii="Times New Roman" w:hAnsi="Times New Roman" w:cs="Times New Roman"/>
          <w:sz w:val="24"/>
          <w:szCs w:val="24"/>
        </w:rPr>
        <w:t xml:space="preserve">. By leveraging mobile technology, mobile money allows users to perform a wide range of financial activities, such as transferring money, paying bills, saving, and accessing credit, all through their mobile phones (Donovan, 2012). This innovation bypasses the need for brick-and-mortar bank branches, which are often </w:t>
      </w:r>
      <w:r w:rsidRPr="003C3712">
        <w:rPr>
          <w:rFonts w:ascii="Times New Roman" w:hAnsi="Times New Roman" w:cs="Times New Roman"/>
          <w:sz w:val="24"/>
          <w:szCs w:val="24"/>
        </w:rPr>
        <w:lastRenderedPageBreak/>
        <w:t>inaccessible or prohibitively expensive for many people in rural and underserved areas.</w:t>
      </w:r>
    </w:p>
    <w:p w14:paraId="03C3F6E1" w14:textId="1F01EEAD" w:rsidR="00D523AC" w:rsidRPr="003C3712" w:rsidRDefault="00D523AC" w:rsidP="004E7CC8">
      <w:pPr>
        <w:jc w:val="both"/>
        <w:rPr>
          <w:rFonts w:ascii="Times New Roman" w:hAnsi="Times New Roman" w:cs="Times New Roman"/>
          <w:sz w:val="24"/>
          <w:szCs w:val="24"/>
        </w:rPr>
      </w:pPr>
      <w:r w:rsidRPr="003C3712">
        <w:rPr>
          <w:rFonts w:ascii="Times New Roman" w:hAnsi="Times New Roman" w:cs="Times New Roman"/>
          <w:sz w:val="24"/>
          <w:szCs w:val="24"/>
        </w:rPr>
        <w:t>The rise of mobile money services is particularly important in emerging markets where traditional financial systems have long been characterized by exclusion and inefficiency</w:t>
      </w:r>
      <w:r w:rsidR="004E7CC8">
        <w:rPr>
          <w:rFonts w:ascii="Times New Roman" w:hAnsi="Times New Roman" w:cs="Times New Roman"/>
          <w:sz w:val="24"/>
          <w:szCs w:val="24"/>
        </w:rPr>
        <w:t xml:space="preserve"> (</w:t>
      </w:r>
      <w:r w:rsidR="004E7CC8" w:rsidRPr="004E7CC8">
        <w:rPr>
          <w:rFonts w:ascii="Times New Roman" w:hAnsi="Times New Roman" w:cs="Times New Roman"/>
          <w:sz w:val="24"/>
          <w:szCs w:val="24"/>
        </w:rPr>
        <w:t>Gencer, 2011</w:t>
      </w:r>
      <w:r w:rsidR="004E7CC8">
        <w:rPr>
          <w:rFonts w:ascii="Times New Roman" w:hAnsi="Times New Roman" w:cs="Times New Roman"/>
          <w:sz w:val="24"/>
          <w:szCs w:val="24"/>
        </w:rPr>
        <w:t xml:space="preserve">; </w:t>
      </w:r>
      <w:r w:rsidR="004E7CC8" w:rsidRPr="004E7CC8">
        <w:rPr>
          <w:rFonts w:ascii="Times New Roman" w:hAnsi="Times New Roman" w:cs="Times New Roman"/>
          <w:sz w:val="24"/>
          <w:szCs w:val="24"/>
        </w:rPr>
        <w:t>Pelletier et al., 2020</w:t>
      </w:r>
      <w:r w:rsidR="004E7CC8">
        <w:rPr>
          <w:rFonts w:ascii="Times New Roman" w:hAnsi="Times New Roman" w:cs="Times New Roman"/>
          <w:sz w:val="24"/>
          <w:szCs w:val="24"/>
        </w:rPr>
        <w:t xml:space="preserve">; </w:t>
      </w:r>
      <w:r w:rsidR="004E7CC8" w:rsidRPr="004E7CC8">
        <w:rPr>
          <w:rFonts w:ascii="Times New Roman" w:hAnsi="Times New Roman" w:cs="Times New Roman"/>
          <w:sz w:val="24"/>
          <w:szCs w:val="24"/>
        </w:rPr>
        <w:t>Cobert et al., 2012</w:t>
      </w:r>
      <w:r w:rsidR="004E7CC8">
        <w:rPr>
          <w:rFonts w:ascii="Times New Roman" w:hAnsi="Times New Roman" w:cs="Times New Roman"/>
          <w:sz w:val="24"/>
          <w:szCs w:val="24"/>
        </w:rPr>
        <w:t xml:space="preserve">; </w:t>
      </w:r>
      <w:proofErr w:type="spellStart"/>
      <w:r w:rsidR="004E7CC8" w:rsidRPr="004E7CC8">
        <w:rPr>
          <w:rFonts w:ascii="Times New Roman" w:hAnsi="Times New Roman" w:cs="Times New Roman"/>
          <w:sz w:val="24"/>
          <w:szCs w:val="24"/>
        </w:rPr>
        <w:t>Osafo-Kwaako</w:t>
      </w:r>
      <w:proofErr w:type="spellEnd"/>
      <w:r w:rsidR="004E7CC8" w:rsidRPr="004E7CC8">
        <w:rPr>
          <w:rFonts w:ascii="Times New Roman" w:hAnsi="Times New Roman" w:cs="Times New Roman"/>
          <w:sz w:val="24"/>
          <w:szCs w:val="24"/>
        </w:rPr>
        <w:t xml:space="preserve"> et al., 2018</w:t>
      </w:r>
      <w:r w:rsidR="004E7CC8">
        <w:rPr>
          <w:rFonts w:ascii="Times New Roman" w:hAnsi="Times New Roman" w:cs="Times New Roman"/>
          <w:sz w:val="24"/>
          <w:szCs w:val="24"/>
        </w:rPr>
        <w:t xml:space="preserve">; </w:t>
      </w:r>
      <w:r w:rsidR="004E7CC8" w:rsidRPr="004E7CC8">
        <w:rPr>
          <w:rFonts w:ascii="Times New Roman" w:hAnsi="Times New Roman" w:cs="Times New Roman"/>
          <w:sz w:val="24"/>
          <w:szCs w:val="24"/>
        </w:rPr>
        <w:t>Kabengele &amp; Hahn, 2021</w:t>
      </w:r>
      <w:r w:rsidR="004E7CC8">
        <w:rPr>
          <w:rFonts w:ascii="Times New Roman" w:hAnsi="Times New Roman" w:cs="Times New Roman"/>
          <w:sz w:val="24"/>
          <w:szCs w:val="24"/>
        </w:rPr>
        <w:t>)</w:t>
      </w:r>
      <w:r w:rsidRPr="003C3712">
        <w:rPr>
          <w:rFonts w:ascii="Times New Roman" w:hAnsi="Times New Roman" w:cs="Times New Roman"/>
          <w:sz w:val="24"/>
          <w:szCs w:val="24"/>
        </w:rPr>
        <w:t>. In many of these regions, a large portion of the population remains unbanked or underbanked, meaning they lack access to formal financial institutions such as banks, credit unions, or microfinance organizations. According to the World Bank's Global Findex database, as of 2017, approximately 1.7 billion adults globally were still unbanked, with the majority living in developing economies (</w:t>
      </w:r>
      <w:proofErr w:type="spellStart"/>
      <w:r w:rsidRPr="003C3712">
        <w:rPr>
          <w:rFonts w:ascii="Times New Roman" w:hAnsi="Times New Roman" w:cs="Times New Roman"/>
          <w:sz w:val="24"/>
          <w:szCs w:val="24"/>
        </w:rPr>
        <w:t>Demirgüç-Kunt</w:t>
      </w:r>
      <w:proofErr w:type="spellEnd"/>
      <w:r w:rsidRPr="003C3712">
        <w:rPr>
          <w:rFonts w:ascii="Times New Roman" w:hAnsi="Times New Roman" w:cs="Times New Roman"/>
          <w:sz w:val="24"/>
          <w:szCs w:val="24"/>
        </w:rPr>
        <w:t xml:space="preserve"> et al., 2018). For these populations, mobile money </w:t>
      </w:r>
      <w:r w:rsidRPr="003C3712">
        <w:rPr>
          <w:rFonts w:ascii="Times New Roman" w:hAnsi="Times New Roman" w:cs="Times New Roman"/>
          <w:sz w:val="24"/>
          <w:szCs w:val="24"/>
        </w:rPr>
        <w:lastRenderedPageBreak/>
        <w:t>has proven to be a game-changer by providing them with access to basic financial services, facilitating economic participation, and improving their financial security.</w:t>
      </w:r>
    </w:p>
    <w:p w14:paraId="0FE2C851" w14:textId="77777777" w:rsidR="00D523AC" w:rsidRPr="003C3712" w:rsidRDefault="00D523AC" w:rsidP="00D523AC">
      <w:pPr>
        <w:jc w:val="both"/>
        <w:rPr>
          <w:rFonts w:ascii="Times New Roman" w:hAnsi="Times New Roman" w:cs="Times New Roman"/>
          <w:sz w:val="24"/>
          <w:szCs w:val="24"/>
        </w:rPr>
      </w:pPr>
      <w:r w:rsidRPr="003C3712">
        <w:rPr>
          <w:rFonts w:ascii="Times New Roman" w:hAnsi="Times New Roman" w:cs="Times New Roman"/>
          <w:sz w:val="24"/>
          <w:szCs w:val="24"/>
        </w:rPr>
        <w:t>The impact of mobile money extends beyond personal finance; it has also revolutionized business operations, government transactions, and even the delivery of social services. Small and medium-sized enterprises (SMEs), which are often constrained by a lack of access to credit and formal financial services, benefit greatly from mobile money platforms that allow them to accept payments, manage cash flow, and build credit histories. In some regions, governments have also integrated mobile money into their service delivery systems, enabling citizens to pay taxes, utilities, and other fees electronically, thereby reducing the inefficiencies and corruption often associated with cash transactions (Aker et al., 2011). Moreover, mobile money has facilitated the transfer of remittances across borders, providing an efficient and low-cost solution for millions of people who rely on these payments to support their families back home.</w:t>
      </w:r>
    </w:p>
    <w:p w14:paraId="0A2B9635" w14:textId="77777777" w:rsidR="00D523AC" w:rsidRPr="003C3712" w:rsidRDefault="00D523AC" w:rsidP="00D523AC">
      <w:pPr>
        <w:jc w:val="both"/>
        <w:rPr>
          <w:rFonts w:ascii="Times New Roman" w:hAnsi="Times New Roman" w:cs="Times New Roman"/>
          <w:sz w:val="24"/>
          <w:szCs w:val="24"/>
        </w:rPr>
      </w:pPr>
      <w:r w:rsidRPr="003C3712">
        <w:rPr>
          <w:rFonts w:ascii="Times New Roman" w:hAnsi="Times New Roman" w:cs="Times New Roman"/>
          <w:sz w:val="24"/>
          <w:szCs w:val="24"/>
        </w:rPr>
        <w:t xml:space="preserve">Beyond these financial and operational benefits, mobile money services have been shown to promote broader social and economic development goals. For instance, research has demonstrated that access to mobile money can significantly improve financial inclusion, which in turn contributes to poverty reduction, economic empowerment, and gender equality (Suri &amp; Jack, 2016). By providing women with greater financial autonomy and control over their resources, mobile money has empowered many to participate more fully in the economy and make decisions that improve the welfare of their households (Suri, 2017). Additionally, mobile money has helped communities build resilience against financial stocks, such as </w:t>
      </w:r>
      <w:r w:rsidRPr="003C3712">
        <w:rPr>
          <w:rFonts w:ascii="Times New Roman" w:hAnsi="Times New Roman" w:cs="Times New Roman"/>
          <w:sz w:val="24"/>
          <w:szCs w:val="24"/>
        </w:rPr>
        <w:lastRenderedPageBreak/>
        <w:t>medical emergencies or natural disasters, by providing a safe and accessible platform for saving and borrowing.</w:t>
      </w:r>
    </w:p>
    <w:p w14:paraId="452E2D5F" w14:textId="7DDAFAFF" w:rsidR="00D523AC" w:rsidRPr="003C3712" w:rsidRDefault="00D523AC" w:rsidP="00D523AC">
      <w:pPr>
        <w:jc w:val="both"/>
        <w:rPr>
          <w:rFonts w:ascii="Times New Roman" w:hAnsi="Times New Roman" w:cs="Times New Roman"/>
          <w:sz w:val="24"/>
          <w:szCs w:val="24"/>
        </w:rPr>
      </w:pPr>
      <w:r w:rsidRPr="003C3712">
        <w:rPr>
          <w:rFonts w:ascii="Times New Roman" w:hAnsi="Times New Roman" w:cs="Times New Roman"/>
          <w:sz w:val="24"/>
          <w:szCs w:val="24"/>
        </w:rPr>
        <w:t>However, despite the numerous benefits of mobile money services, challenges remain. Issues such as regulatory barriers, technological limitations, fraud, and security concerns continue to hinder the full potential of mobile money in some regions</w:t>
      </w:r>
      <w:r w:rsidR="00A22DA9">
        <w:rPr>
          <w:rFonts w:ascii="Times New Roman" w:hAnsi="Times New Roman" w:cs="Times New Roman"/>
          <w:sz w:val="24"/>
          <w:szCs w:val="24"/>
        </w:rPr>
        <w:t xml:space="preserve"> (</w:t>
      </w:r>
      <w:proofErr w:type="spellStart"/>
      <w:r w:rsidR="00A22DA9" w:rsidRPr="00A22DA9">
        <w:rPr>
          <w:rFonts w:ascii="Times New Roman" w:hAnsi="Times New Roman" w:cs="Times New Roman"/>
          <w:sz w:val="24"/>
          <w:szCs w:val="24"/>
          <w:highlight w:val="yellow"/>
        </w:rPr>
        <w:t>Mogaji</w:t>
      </w:r>
      <w:proofErr w:type="spellEnd"/>
      <w:r w:rsidR="00A22DA9" w:rsidRPr="00A22DA9">
        <w:rPr>
          <w:rFonts w:ascii="Times New Roman" w:hAnsi="Times New Roman" w:cs="Times New Roman"/>
          <w:sz w:val="24"/>
          <w:szCs w:val="24"/>
          <w:highlight w:val="yellow"/>
        </w:rPr>
        <w:t xml:space="preserve"> &amp; </w:t>
      </w:r>
      <w:proofErr w:type="spellStart"/>
      <w:r w:rsidR="00A22DA9" w:rsidRPr="00A22DA9">
        <w:rPr>
          <w:rFonts w:ascii="Times New Roman" w:hAnsi="Times New Roman" w:cs="Times New Roman"/>
          <w:sz w:val="24"/>
          <w:szCs w:val="24"/>
          <w:highlight w:val="yellow"/>
        </w:rPr>
        <w:t>Ngugen</w:t>
      </w:r>
      <w:proofErr w:type="spellEnd"/>
      <w:r w:rsidR="00A22DA9" w:rsidRPr="00A22DA9">
        <w:rPr>
          <w:rFonts w:ascii="Times New Roman" w:hAnsi="Times New Roman" w:cs="Times New Roman"/>
          <w:sz w:val="24"/>
          <w:szCs w:val="24"/>
          <w:highlight w:val="yellow"/>
        </w:rPr>
        <w:t>, 2022)</w:t>
      </w:r>
      <w:r w:rsidRPr="00A22DA9">
        <w:rPr>
          <w:rFonts w:ascii="Times New Roman" w:hAnsi="Times New Roman" w:cs="Times New Roman"/>
          <w:sz w:val="24"/>
          <w:szCs w:val="24"/>
          <w:highlight w:val="yellow"/>
        </w:rPr>
        <w:t>.</w:t>
      </w:r>
      <w:r w:rsidRPr="003C3712">
        <w:rPr>
          <w:rFonts w:ascii="Times New Roman" w:hAnsi="Times New Roman" w:cs="Times New Roman"/>
          <w:sz w:val="24"/>
          <w:szCs w:val="24"/>
        </w:rPr>
        <w:t xml:space="preserve"> Furthermore, while mobile money adoption has surged in some parts of the world, particularly sub-Saharan Africa and South Asia, other regions, such as Latin America and parts of Southeast Asia, have seen slower growth due to a variety of structural and cultural factors (GSMA, 2020). Addressing these challenges will be critical for ensuring that mobile money can reach its full potential as a tool for financial inclusion and economic development. This review aims to provide a comprehensive overview of the benefits and challenges associated with mobile money services, particularly in emerging markets. It will explore how mobile money has revolutionized financial inclusion, economic empowerment, and the delivery of essential services, while also addressing the regulatory, technological, and security challenges that must be overcome for further growth. Through case studies from regions where mobile money has been particularly successful, this review will highlight both the opportunities and obstacles that lie ahead for this transformative financial technology.</w:t>
      </w:r>
    </w:p>
    <w:p w14:paraId="178F5F3E" w14:textId="77777777" w:rsidR="00D523AC" w:rsidRPr="003C3712" w:rsidRDefault="00D523AC" w:rsidP="00D523AC">
      <w:pPr>
        <w:pStyle w:val="ListParagraph"/>
        <w:numPr>
          <w:ilvl w:val="0"/>
          <w:numId w:val="1"/>
        </w:numPr>
        <w:jc w:val="both"/>
        <w:rPr>
          <w:rFonts w:ascii="Times New Roman" w:hAnsi="Times New Roman" w:cs="Times New Roman"/>
          <w:b/>
          <w:bCs/>
          <w:sz w:val="24"/>
          <w:szCs w:val="24"/>
        </w:rPr>
      </w:pPr>
      <w:r w:rsidRPr="003C3712">
        <w:rPr>
          <w:rFonts w:ascii="Times New Roman" w:hAnsi="Times New Roman" w:cs="Times New Roman"/>
          <w:b/>
          <w:bCs/>
          <w:sz w:val="24"/>
          <w:szCs w:val="24"/>
        </w:rPr>
        <w:t>Mobile Money: Definition and Services</w:t>
      </w:r>
    </w:p>
    <w:p w14:paraId="72459D2B" w14:textId="77777777" w:rsidR="00D523AC" w:rsidRPr="003C3712" w:rsidRDefault="00D523AC" w:rsidP="00D523AC">
      <w:pPr>
        <w:jc w:val="both"/>
        <w:rPr>
          <w:rFonts w:ascii="Times New Roman" w:hAnsi="Times New Roman" w:cs="Times New Roman"/>
          <w:sz w:val="24"/>
          <w:szCs w:val="24"/>
        </w:rPr>
      </w:pPr>
      <w:r w:rsidRPr="003C3712">
        <w:rPr>
          <w:rFonts w:ascii="Times New Roman" w:hAnsi="Times New Roman" w:cs="Times New Roman"/>
          <w:sz w:val="24"/>
          <w:szCs w:val="24"/>
        </w:rPr>
        <w:t xml:space="preserve">Mobile money refers to the provision of financial services via mobile phones, allowing users to store, send, and receive money without the need for a traditional bank account. It encompasses a range of services, including </w:t>
      </w:r>
      <w:r w:rsidRPr="003C3712">
        <w:rPr>
          <w:rFonts w:ascii="Times New Roman" w:hAnsi="Times New Roman" w:cs="Times New Roman"/>
          <w:sz w:val="24"/>
          <w:szCs w:val="24"/>
        </w:rPr>
        <w:lastRenderedPageBreak/>
        <w:t>person-to-person (P2P) transfers, bill payments, savings, loans, and insurance, all accessible through mobile networks. The service is typically offered by mobile network operators (MNOs), financial institutions, or fintech companies, and it operates on a digital platform that can function using basic mobile phones or smartphones with internet access (Donovan, 2012). Mobile money services leverage the widespread availability of mobile phones, particularly in emerging markets, where access to formal financial services is often limited or non-existent. At its core, mobile money relies on three primary components: the mobile phone, the mobile network, and a network of agents. These agents are crucial to the mobile money ecosystem as they facilitate the cash-in (deposit) and cash-out (withdrawal) processes. When users want to convert physical cash into digital money, they visit an agent, who transfers the cash into their mobile money account. Conversely, users can withdraw cash from their digital account by visiting a local agent, effectively turning their mobile phone into a "wallet" (Suri &amp; Jack, 2016). This system is particularly advantageous for individuals in rural or remote areas who may not have access to bank branches but can access agent networks spread throughout these regions.</w:t>
      </w:r>
    </w:p>
    <w:p w14:paraId="73AB7E0B" w14:textId="77777777" w:rsidR="00D523AC" w:rsidRPr="003C3712" w:rsidRDefault="00D523AC" w:rsidP="00D523AC">
      <w:pPr>
        <w:jc w:val="both"/>
        <w:rPr>
          <w:rFonts w:ascii="Times New Roman" w:hAnsi="Times New Roman" w:cs="Times New Roman"/>
          <w:sz w:val="24"/>
          <w:szCs w:val="24"/>
        </w:rPr>
      </w:pPr>
      <w:r w:rsidRPr="003C3712">
        <w:rPr>
          <w:rFonts w:ascii="Times New Roman" w:hAnsi="Times New Roman" w:cs="Times New Roman"/>
          <w:sz w:val="24"/>
          <w:szCs w:val="24"/>
        </w:rPr>
        <w:t xml:space="preserve">One of the most popular uses of mobile money is for person-to-person (P2P) transfers, where users can send and receive money via their mobile phones. These transfers are often conducted within the same country, but some mobile money services also support cross-border transactions, enabling remittance flows from one country to another (Aker et al., 2011). This is particularly beneficial in regions where formal remittance channels are expensive or inaccessible. In addition to P2P transfers, mobile money platforms allow users to make bill payments for utilities, school fees, and </w:t>
      </w:r>
      <w:r w:rsidRPr="003C3712">
        <w:rPr>
          <w:rFonts w:ascii="Times New Roman" w:hAnsi="Times New Roman" w:cs="Times New Roman"/>
          <w:sz w:val="24"/>
          <w:szCs w:val="24"/>
        </w:rPr>
        <w:lastRenderedPageBreak/>
        <w:t>other services directly from their mobile accounts. This digital alternative to cash-based payments reduces the time and cost associated with travel, queueing, and physically handling money. In recent years, mobile money services have expanded to include financial products such as savings and microcredit, providing users with access to more formalized financial services without the need for a traditional bank account. For example, in Kenya, M-</w:t>
      </w:r>
      <w:proofErr w:type="spellStart"/>
      <w:r w:rsidRPr="003C3712">
        <w:rPr>
          <w:rFonts w:ascii="Times New Roman" w:hAnsi="Times New Roman" w:cs="Times New Roman"/>
          <w:sz w:val="24"/>
          <w:szCs w:val="24"/>
        </w:rPr>
        <w:t>Shwari</w:t>
      </w:r>
      <w:proofErr w:type="spellEnd"/>
      <w:r w:rsidRPr="003C3712">
        <w:rPr>
          <w:rFonts w:ascii="Times New Roman" w:hAnsi="Times New Roman" w:cs="Times New Roman"/>
          <w:sz w:val="24"/>
          <w:szCs w:val="24"/>
        </w:rPr>
        <w:t>—a mobile-based savings and loan service linked to M-Pesa—allows users to save small amounts of money and access short-term loans based on their transaction history and savings behavior (Cook &amp; McKay, 2017). This service is particularly valuable in emerging markets, where formal banking institutions often require significant collateral or credit history, both of which are barriers for low-income individuals or those in the informal sector. By offering microloans, mobile money platforms help users manage short-term financial needs, such as medical emergencies or school fees, and build a credit history that can eventually allow them to access larger loans.</w:t>
      </w:r>
    </w:p>
    <w:p w14:paraId="150F5CEA" w14:textId="77777777" w:rsidR="00D523AC" w:rsidRPr="003C3712" w:rsidRDefault="00D523AC" w:rsidP="00D523AC">
      <w:pPr>
        <w:jc w:val="both"/>
        <w:rPr>
          <w:rFonts w:ascii="Times New Roman" w:hAnsi="Times New Roman" w:cs="Times New Roman"/>
          <w:sz w:val="24"/>
          <w:szCs w:val="24"/>
        </w:rPr>
      </w:pPr>
      <w:r w:rsidRPr="003C3712">
        <w:rPr>
          <w:rFonts w:ascii="Times New Roman" w:hAnsi="Times New Roman" w:cs="Times New Roman"/>
          <w:sz w:val="24"/>
          <w:szCs w:val="24"/>
        </w:rPr>
        <w:t>Mobile money has also started to offer insurance products, targeting low-income and underserved populations who may not have access to traditional insurance services. These mobile-based insurance products include health, life, and agriculture insurance, often tailored to the specific needs of the users. For instance, in some countries, farmers can purchase crop insurance via mobile money platforms to protect themselves against the risk of poor harvests due to adverse weather conditions (</w:t>
      </w:r>
      <w:proofErr w:type="spellStart"/>
      <w:r w:rsidRPr="003C3712">
        <w:rPr>
          <w:rFonts w:ascii="Times New Roman" w:hAnsi="Times New Roman" w:cs="Times New Roman"/>
          <w:sz w:val="24"/>
          <w:szCs w:val="24"/>
        </w:rPr>
        <w:t>Mothobi</w:t>
      </w:r>
      <w:proofErr w:type="spellEnd"/>
      <w:r w:rsidRPr="003C3712">
        <w:rPr>
          <w:rFonts w:ascii="Times New Roman" w:hAnsi="Times New Roman" w:cs="Times New Roman"/>
          <w:sz w:val="24"/>
          <w:szCs w:val="24"/>
        </w:rPr>
        <w:t xml:space="preserve"> &amp; </w:t>
      </w:r>
      <w:proofErr w:type="spellStart"/>
      <w:r w:rsidRPr="003C3712">
        <w:rPr>
          <w:rFonts w:ascii="Times New Roman" w:hAnsi="Times New Roman" w:cs="Times New Roman"/>
          <w:sz w:val="24"/>
          <w:szCs w:val="24"/>
        </w:rPr>
        <w:t>Grzybowski</w:t>
      </w:r>
      <w:proofErr w:type="spellEnd"/>
      <w:r w:rsidRPr="003C3712">
        <w:rPr>
          <w:rFonts w:ascii="Times New Roman" w:hAnsi="Times New Roman" w:cs="Times New Roman"/>
          <w:sz w:val="24"/>
          <w:szCs w:val="24"/>
        </w:rPr>
        <w:t xml:space="preserve">, 2017). These products are typically micro-insurance services, designed to provide affordable, low-premium coverage to individuals who would otherwise be excluded from the formal insurance market. Additionally, mobile money is gradually integrating investment options, </w:t>
      </w:r>
      <w:r w:rsidRPr="003C3712">
        <w:rPr>
          <w:rFonts w:ascii="Times New Roman" w:hAnsi="Times New Roman" w:cs="Times New Roman"/>
          <w:sz w:val="24"/>
          <w:szCs w:val="24"/>
        </w:rPr>
        <w:lastRenderedPageBreak/>
        <w:t>enabling users to invest in low-risk government bonds or mutual funds directly through their mobile accounts, further diversifying their financial activities. Governments in many emerging markets have recognized the potential of mobile money to improve the efficiency and transparency of public service payments. In several countries, mobile money is used to distribute social benefits, pensions, and subsidies directly to beneficiaries, thereby reducing corruption and inefficiencies associated with cash-based distribution systems (Gelb &amp; Clark, 2013). For example, in Uganda and Ghana, mobile money platforms have been used to disburse payments for public works programs, while in countries like Kenya, mobile money has facilitated cash transfers to vulnerable households. This form of digitized government payment is faster, more secure, and cost-effective, reducing leakages and ensuring that funds reach their intended recipients.</w:t>
      </w:r>
    </w:p>
    <w:p w14:paraId="096C4CA9" w14:textId="77777777" w:rsidR="00D523AC" w:rsidRPr="003C3712" w:rsidRDefault="00D523AC" w:rsidP="00D523AC">
      <w:pPr>
        <w:jc w:val="both"/>
        <w:rPr>
          <w:rFonts w:ascii="Times New Roman" w:hAnsi="Times New Roman" w:cs="Times New Roman"/>
          <w:sz w:val="24"/>
          <w:szCs w:val="24"/>
        </w:rPr>
      </w:pPr>
      <w:r w:rsidRPr="003C3712">
        <w:rPr>
          <w:rFonts w:ascii="Times New Roman" w:hAnsi="Times New Roman" w:cs="Times New Roman"/>
          <w:sz w:val="24"/>
          <w:szCs w:val="24"/>
        </w:rPr>
        <w:t xml:space="preserve">Interoperability is another crucial aspect of mobile money services. It refers to the ability of users on different mobile networks or platforms to transact with one another seamlessly. In some countries, mobile money platforms have developed proprietary networks that limit transactions to users within the same service provider. However, interoperability allows users from different providers to send and receive money across networks, increasing the utility and reach of mobile money services (Mazer &amp; Rowan, 2016). This is particularly important in markets with multiple mobile money providers, as it encourages competition and provides users with more choices, ultimately driving down transaction costs and improving service quality. As mobile money services expand, they are increasingly integrated into the broader financial ecosystem, working in conjunction with traditional banks, fintech </w:t>
      </w:r>
      <w:r w:rsidRPr="003C3712">
        <w:rPr>
          <w:rFonts w:ascii="Times New Roman" w:hAnsi="Times New Roman" w:cs="Times New Roman"/>
          <w:sz w:val="24"/>
          <w:szCs w:val="24"/>
        </w:rPr>
        <w:lastRenderedPageBreak/>
        <w:t>companies, and other financial service providers. This integration allows mobile money users to access a wider range of financial products, such as formal savings accounts, insurance, and investment options. For example, mobile money accounts can be linked to traditional bank accounts, enabling users to transfer funds between their mobile wallet and bank account seamlessly (Donovan, 2012). This interconnectedness between mobile money and formal banking systems is essential for fostering greater financial inclusion and ensuring that mobile money users can transition to more comprehensive financial services as their financial needs evolve. Mobile money services offer a wide range of financial products and services that cater to both individual and business users. From basic P2P transfers and bill payments to more advanced services like savings, loans, insurance, and government payments, mobile money provides a comprehensive financial platform that is both accessible and affordable. As mobile technology continues to evolve, the scope and functionality of mobile money services will likely expand further, offering new opportunities for financial inclusion and economic empowerment in underserved communities worldwide.</w:t>
      </w:r>
    </w:p>
    <w:p w14:paraId="1AC5A618" w14:textId="77777777" w:rsidR="00D523AC" w:rsidRPr="003C3712" w:rsidRDefault="00D523AC" w:rsidP="00D523AC">
      <w:pPr>
        <w:pStyle w:val="ListParagraph"/>
        <w:numPr>
          <w:ilvl w:val="0"/>
          <w:numId w:val="1"/>
        </w:numPr>
        <w:jc w:val="both"/>
        <w:rPr>
          <w:rFonts w:ascii="Times New Roman" w:hAnsi="Times New Roman" w:cs="Times New Roman"/>
          <w:b/>
          <w:bCs/>
          <w:sz w:val="24"/>
          <w:szCs w:val="24"/>
        </w:rPr>
      </w:pPr>
      <w:r w:rsidRPr="003C3712">
        <w:rPr>
          <w:rFonts w:ascii="Times New Roman" w:hAnsi="Times New Roman" w:cs="Times New Roman"/>
          <w:b/>
          <w:bCs/>
          <w:sz w:val="24"/>
          <w:szCs w:val="24"/>
        </w:rPr>
        <w:t>Financial Inclusion for the Unbanked</w:t>
      </w:r>
    </w:p>
    <w:p w14:paraId="2B81B120" w14:textId="77777777" w:rsidR="00D523AC" w:rsidRPr="003C3712" w:rsidRDefault="00D523AC" w:rsidP="00D523AC">
      <w:pPr>
        <w:jc w:val="both"/>
        <w:rPr>
          <w:rFonts w:ascii="Times New Roman" w:hAnsi="Times New Roman" w:cs="Times New Roman"/>
          <w:sz w:val="24"/>
          <w:szCs w:val="24"/>
        </w:rPr>
      </w:pPr>
      <w:r w:rsidRPr="003C3712">
        <w:rPr>
          <w:rFonts w:ascii="Times New Roman" w:hAnsi="Times New Roman" w:cs="Times New Roman"/>
          <w:sz w:val="24"/>
          <w:szCs w:val="24"/>
        </w:rPr>
        <w:t>One of the most significant benefits of mobile money services is financial inclusion. According to the Global Findex database, over 1.7 billion adults globally remain unbanked, with the majority residing in developing economies (</w:t>
      </w:r>
      <w:proofErr w:type="spellStart"/>
      <w:r w:rsidRPr="003C3712">
        <w:rPr>
          <w:rFonts w:ascii="Times New Roman" w:hAnsi="Times New Roman" w:cs="Times New Roman"/>
          <w:sz w:val="24"/>
          <w:szCs w:val="24"/>
        </w:rPr>
        <w:t>Demirgüç-Kunt</w:t>
      </w:r>
      <w:proofErr w:type="spellEnd"/>
      <w:r w:rsidRPr="003C3712">
        <w:rPr>
          <w:rFonts w:ascii="Times New Roman" w:hAnsi="Times New Roman" w:cs="Times New Roman"/>
          <w:sz w:val="24"/>
          <w:szCs w:val="24"/>
        </w:rPr>
        <w:t xml:space="preserve"> et al., 2018). Mobile money bridges this gap by providing a viable alternative to conventional banking. By enabling low-income individuals to access financial services, mobile money facilitates secure and reliable transactions that were </w:t>
      </w:r>
      <w:r w:rsidRPr="003C3712">
        <w:rPr>
          <w:rFonts w:ascii="Times New Roman" w:hAnsi="Times New Roman" w:cs="Times New Roman"/>
          <w:sz w:val="24"/>
          <w:szCs w:val="24"/>
        </w:rPr>
        <w:lastRenderedPageBreak/>
        <w:t>previously inaccessible to them (Suri &amp; Jack, 2016). This inclusion fosters personal savings, improves household resilience, and enhances economic mobility.</w:t>
      </w:r>
    </w:p>
    <w:p w14:paraId="2974DA44" w14:textId="77777777" w:rsidR="00D523AC" w:rsidRPr="003C3712" w:rsidRDefault="00D523AC" w:rsidP="00D523AC">
      <w:pPr>
        <w:pStyle w:val="ListParagraph"/>
        <w:numPr>
          <w:ilvl w:val="0"/>
          <w:numId w:val="1"/>
        </w:numPr>
        <w:jc w:val="both"/>
        <w:rPr>
          <w:rFonts w:ascii="Times New Roman" w:hAnsi="Times New Roman" w:cs="Times New Roman"/>
          <w:b/>
          <w:bCs/>
          <w:sz w:val="24"/>
          <w:szCs w:val="24"/>
        </w:rPr>
      </w:pPr>
      <w:r w:rsidRPr="003C3712">
        <w:rPr>
          <w:rFonts w:ascii="Times New Roman" w:hAnsi="Times New Roman" w:cs="Times New Roman"/>
          <w:b/>
          <w:bCs/>
          <w:sz w:val="24"/>
          <w:szCs w:val="24"/>
        </w:rPr>
        <w:t>Economic Empowerment of Marginalized Groups</w:t>
      </w:r>
    </w:p>
    <w:p w14:paraId="02E61AAE" w14:textId="77777777" w:rsidR="00D523AC" w:rsidRPr="003C3712" w:rsidRDefault="00D523AC" w:rsidP="00D523AC">
      <w:pPr>
        <w:jc w:val="both"/>
        <w:rPr>
          <w:rFonts w:ascii="Times New Roman" w:hAnsi="Times New Roman" w:cs="Times New Roman"/>
          <w:sz w:val="24"/>
          <w:szCs w:val="24"/>
        </w:rPr>
      </w:pPr>
      <w:r w:rsidRPr="003C3712">
        <w:rPr>
          <w:rFonts w:ascii="Times New Roman" w:hAnsi="Times New Roman" w:cs="Times New Roman"/>
          <w:sz w:val="24"/>
          <w:szCs w:val="24"/>
        </w:rPr>
        <w:t>Mobile money has proven particularly beneficial for marginalized groups, including women, who often face additional barriers to accessing financial services. Studies have shown that mobile money empowers women economically by providing them with a tool for financial autonomy (Suri, 2017). In Kenya, for instance, M-Pesa has enabled many women to gain control over their financial assets, reducing reliance on their male counterparts for financial decisions (Jack &amp; Suri, 2011). This empowerment leads to improved household welfare and better educational outcomes for children, particularly girls.</w:t>
      </w:r>
    </w:p>
    <w:p w14:paraId="509A2C9F" w14:textId="77777777" w:rsidR="00D523AC" w:rsidRPr="003C3712" w:rsidRDefault="00D523AC" w:rsidP="00D523AC">
      <w:pPr>
        <w:pStyle w:val="ListParagraph"/>
        <w:numPr>
          <w:ilvl w:val="0"/>
          <w:numId w:val="1"/>
        </w:numPr>
        <w:jc w:val="both"/>
        <w:rPr>
          <w:rFonts w:ascii="Times New Roman" w:hAnsi="Times New Roman" w:cs="Times New Roman"/>
          <w:b/>
          <w:bCs/>
          <w:sz w:val="24"/>
          <w:szCs w:val="24"/>
        </w:rPr>
      </w:pPr>
      <w:r w:rsidRPr="003C3712">
        <w:rPr>
          <w:rFonts w:ascii="Times New Roman" w:hAnsi="Times New Roman" w:cs="Times New Roman"/>
          <w:b/>
          <w:bCs/>
          <w:sz w:val="24"/>
          <w:szCs w:val="24"/>
        </w:rPr>
        <w:t>Enhanced Remittance Flows and Cross-Border Payments</w:t>
      </w:r>
    </w:p>
    <w:p w14:paraId="45AEBE6F" w14:textId="77777777" w:rsidR="00D523AC" w:rsidRPr="003C3712" w:rsidRDefault="00D523AC" w:rsidP="00D523AC">
      <w:pPr>
        <w:jc w:val="both"/>
        <w:rPr>
          <w:rFonts w:ascii="Times New Roman" w:hAnsi="Times New Roman" w:cs="Times New Roman"/>
          <w:sz w:val="24"/>
          <w:szCs w:val="24"/>
        </w:rPr>
      </w:pPr>
      <w:r w:rsidRPr="003C3712">
        <w:rPr>
          <w:rFonts w:ascii="Times New Roman" w:hAnsi="Times New Roman" w:cs="Times New Roman"/>
          <w:sz w:val="24"/>
          <w:szCs w:val="24"/>
        </w:rPr>
        <w:t xml:space="preserve">Remittance flows are a vital source of income for many households in emerging markets, and mobile money has significantly streamlined the process of sending and receiving remittances. Traditionally, cross-border payments were expensive and time-consuming, often involving high transaction fees and lengthy processing times (World Bank, 2021). Mobile money platforms such as M-Pesa in Kenya and </w:t>
      </w:r>
      <w:proofErr w:type="spellStart"/>
      <w:r w:rsidRPr="003C3712">
        <w:rPr>
          <w:rFonts w:ascii="Times New Roman" w:hAnsi="Times New Roman" w:cs="Times New Roman"/>
          <w:sz w:val="24"/>
          <w:szCs w:val="24"/>
        </w:rPr>
        <w:t>GCash</w:t>
      </w:r>
      <w:proofErr w:type="spellEnd"/>
      <w:r w:rsidRPr="003C3712">
        <w:rPr>
          <w:rFonts w:ascii="Times New Roman" w:hAnsi="Times New Roman" w:cs="Times New Roman"/>
          <w:sz w:val="24"/>
          <w:szCs w:val="24"/>
        </w:rPr>
        <w:t xml:space="preserve"> in the Philippines have simplified these processes, making remittance flows more efficient and affordable (Aker et al., 2011). Consequently, mobile money has reduced the cost of remittances, allowing more funds to reach families in need, further enhancing economic stability in recipient countries.</w:t>
      </w:r>
    </w:p>
    <w:p w14:paraId="5BCC7DAB" w14:textId="77777777" w:rsidR="00D523AC" w:rsidRPr="003C3712" w:rsidRDefault="00D523AC" w:rsidP="00D523AC">
      <w:pPr>
        <w:pStyle w:val="ListParagraph"/>
        <w:numPr>
          <w:ilvl w:val="0"/>
          <w:numId w:val="1"/>
        </w:numPr>
        <w:jc w:val="both"/>
        <w:rPr>
          <w:rFonts w:ascii="Times New Roman" w:hAnsi="Times New Roman" w:cs="Times New Roman"/>
          <w:b/>
          <w:bCs/>
          <w:sz w:val="24"/>
          <w:szCs w:val="24"/>
        </w:rPr>
      </w:pPr>
      <w:r w:rsidRPr="003C3712">
        <w:rPr>
          <w:rFonts w:ascii="Times New Roman" w:hAnsi="Times New Roman" w:cs="Times New Roman"/>
          <w:b/>
          <w:bCs/>
          <w:sz w:val="24"/>
          <w:szCs w:val="24"/>
        </w:rPr>
        <w:lastRenderedPageBreak/>
        <w:t>Support for SMEs and Informal Economies</w:t>
      </w:r>
    </w:p>
    <w:p w14:paraId="4EFDDEB0" w14:textId="77777777" w:rsidR="00D523AC" w:rsidRPr="003C3712" w:rsidRDefault="00D523AC" w:rsidP="00D523AC">
      <w:pPr>
        <w:jc w:val="both"/>
        <w:rPr>
          <w:rFonts w:ascii="Times New Roman" w:hAnsi="Times New Roman" w:cs="Times New Roman"/>
          <w:sz w:val="24"/>
          <w:szCs w:val="24"/>
        </w:rPr>
      </w:pPr>
      <w:r w:rsidRPr="003C3712">
        <w:rPr>
          <w:rFonts w:ascii="Times New Roman" w:hAnsi="Times New Roman" w:cs="Times New Roman"/>
          <w:sz w:val="24"/>
          <w:szCs w:val="24"/>
        </w:rPr>
        <w:t>Small and medium-sized enterprises (SMEs) and informal economies benefit greatly from mobile money services. In emerging markets, SMEs often struggle to access credit due to a lack of formal financial history or collateral (Cull et al., 2014). Mobile money platforms enable these businesses to make and receive payments easily, build a financial track record, and access microloans. For instance, in Kenya, mobile-based lending platforms such as M-</w:t>
      </w:r>
      <w:proofErr w:type="spellStart"/>
      <w:r w:rsidRPr="003C3712">
        <w:rPr>
          <w:rFonts w:ascii="Times New Roman" w:hAnsi="Times New Roman" w:cs="Times New Roman"/>
          <w:sz w:val="24"/>
          <w:szCs w:val="24"/>
        </w:rPr>
        <w:t>Shwari</w:t>
      </w:r>
      <w:proofErr w:type="spellEnd"/>
      <w:r w:rsidRPr="003C3712">
        <w:rPr>
          <w:rFonts w:ascii="Times New Roman" w:hAnsi="Times New Roman" w:cs="Times New Roman"/>
          <w:sz w:val="24"/>
          <w:szCs w:val="24"/>
        </w:rPr>
        <w:t xml:space="preserve"> allow SMEs to secure loans based on their mobile money transaction histories, facilitating business growth and development (Cook &amp; McKay, 2017).</w:t>
      </w:r>
    </w:p>
    <w:p w14:paraId="7C54F068" w14:textId="77777777" w:rsidR="00D523AC" w:rsidRPr="003C3712" w:rsidRDefault="00D523AC" w:rsidP="00D523AC">
      <w:pPr>
        <w:pStyle w:val="ListParagraph"/>
        <w:numPr>
          <w:ilvl w:val="0"/>
          <w:numId w:val="1"/>
        </w:numPr>
        <w:jc w:val="both"/>
        <w:rPr>
          <w:rFonts w:ascii="Times New Roman" w:hAnsi="Times New Roman" w:cs="Times New Roman"/>
          <w:b/>
          <w:bCs/>
          <w:sz w:val="24"/>
          <w:szCs w:val="24"/>
        </w:rPr>
      </w:pPr>
      <w:r w:rsidRPr="003C3712">
        <w:rPr>
          <w:rFonts w:ascii="Times New Roman" w:hAnsi="Times New Roman" w:cs="Times New Roman"/>
          <w:b/>
          <w:bCs/>
          <w:sz w:val="24"/>
          <w:szCs w:val="24"/>
        </w:rPr>
        <w:t>Role in Poverty Reduction and Economic Growth</w:t>
      </w:r>
    </w:p>
    <w:p w14:paraId="6197CA41" w14:textId="77777777" w:rsidR="00D523AC" w:rsidRPr="003C3712" w:rsidRDefault="00D523AC" w:rsidP="00D523AC">
      <w:pPr>
        <w:jc w:val="both"/>
        <w:rPr>
          <w:rFonts w:ascii="Times New Roman" w:hAnsi="Times New Roman" w:cs="Times New Roman"/>
          <w:sz w:val="24"/>
          <w:szCs w:val="24"/>
        </w:rPr>
      </w:pPr>
      <w:r w:rsidRPr="003C3712">
        <w:rPr>
          <w:rFonts w:ascii="Times New Roman" w:hAnsi="Times New Roman" w:cs="Times New Roman"/>
          <w:sz w:val="24"/>
          <w:szCs w:val="24"/>
        </w:rPr>
        <w:t>Mobile money has been a catalyst for poverty reduction by enabling better financial management and improving access to financial resources. Research shows that mobile money adoption can lift households out of poverty by facilitating secure savings and providing a platform for managing emergencies and income fluctuations (Jack &amp; Suri, 2016). Moreover, mobile money has a broader impact on economic growth by fostering increased transactions and formalizing economic activities that were previously part of the informal sector (GSMA, 2020). As financial inclusion increases, so does aggregate consumption, leading to sustained economic growth in these regions.</w:t>
      </w:r>
    </w:p>
    <w:p w14:paraId="1736FEDA" w14:textId="77777777" w:rsidR="00D523AC" w:rsidRPr="003C3712" w:rsidRDefault="00D523AC" w:rsidP="00D523AC">
      <w:pPr>
        <w:pStyle w:val="ListParagraph"/>
        <w:numPr>
          <w:ilvl w:val="0"/>
          <w:numId w:val="1"/>
        </w:numPr>
        <w:jc w:val="both"/>
        <w:rPr>
          <w:rFonts w:ascii="Times New Roman" w:hAnsi="Times New Roman" w:cs="Times New Roman"/>
          <w:b/>
          <w:bCs/>
          <w:sz w:val="24"/>
          <w:szCs w:val="24"/>
        </w:rPr>
      </w:pPr>
      <w:r w:rsidRPr="003C3712">
        <w:rPr>
          <w:rFonts w:ascii="Times New Roman" w:hAnsi="Times New Roman" w:cs="Times New Roman"/>
          <w:b/>
          <w:bCs/>
          <w:sz w:val="24"/>
          <w:szCs w:val="24"/>
        </w:rPr>
        <w:t>Contributions to Gender Equality and Women's Empowerment</w:t>
      </w:r>
    </w:p>
    <w:p w14:paraId="33DB9F81" w14:textId="77777777" w:rsidR="00D523AC" w:rsidRPr="003C3712" w:rsidRDefault="00D523AC" w:rsidP="00D523AC">
      <w:pPr>
        <w:jc w:val="both"/>
        <w:rPr>
          <w:rFonts w:ascii="Times New Roman" w:hAnsi="Times New Roman" w:cs="Times New Roman"/>
          <w:sz w:val="24"/>
          <w:szCs w:val="24"/>
        </w:rPr>
      </w:pPr>
      <w:r w:rsidRPr="003C3712">
        <w:rPr>
          <w:rFonts w:ascii="Times New Roman" w:hAnsi="Times New Roman" w:cs="Times New Roman"/>
          <w:sz w:val="24"/>
          <w:szCs w:val="24"/>
        </w:rPr>
        <w:t xml:space="preserve">Mobile money services also play a pivotal role in advancing gender equality. In many emerging markets, women face significant barriers to financial inclusion due to social </w:t>
      </w:r>
      <w:r w:rsidRPr="003C3712">
        <w:rPr>
          <w:rFonts w:ascii="Times New Roman" w:hAnsi="Times New Roman" w:cs="Times New Roman"/>
          <w:sz w:val="24"/>
          <w:szCs w:val="24"/>
        </w:rPr>
        <w:lastRenderedPageBreak/>
        <w:t>norms and limited access to formal financial institutions (</w:t>
      </w:r>
      <w:proofErr w:type="spellStart"/>
      <w:r w:rsidRPr="003C3712">
        <w:rPr>
          <w:rFonts w:ascii="Times New Roman" w:hAnsi="Times New Roman" w:cs="Times New Roman"/>
          <w:sz w:val="24"/>
          <w:szCs w:val="24"/>
        </w:rPr>
        <w:t>Demirgüç-Kunt</w:t>
      </w:r>
      <w:proofErr w:type="spellEnd"/>
      <w:r w:rsidRPr="003C3712">
        <w:rPr>
          <w:rFonts w:ascii="Times New Roman" w:hAnsi="Times New Roman" w:cs="Times New Roman"/>
          <w:sz w:val="24"/>
          <w:szCs w:val="24"/>
        </w:rPr>
        <w:t xml:space="preserve"> et al., 2018). Mobile money helps bridge this gap by providing women with access to their own financial resources. Studies conducted in Kenya demonstrate that women who use mobile money are more likely to participate in income-generating activities, manage their finances independently, and make significant contributions to household welfare (Suri, 2017). This shift in financial autonomy is crucial for closing the gender gap in economic participation.</w:t>
      </w:r>
    </w:p>
    <w:p w14:paraId="0B82D515" w14:textId="77777777" w:rsidR="00D523AC" w:rsidRPr="003C3712" w:rsidRDefault="00D523AC" w:rsidP="00D523AC">
      <w:pPr>
        <w:pStyle w:val="ListParagraph"/>
        <w:numPr>
          <w:ilvl w:val="0"/>
          <w:numId w:val="1"/>
        </w:numPr>
        <w:jc w:val="both"/>
        <w:rPr>
          <w:rFonts w:ascii="Times New Roman" w:hAnsi="Times New Roman" w:cs="Times New Roman"/>
          <w:b/>
          <w:bCs/>
          <w:sz w:val="24"/>
          <w:szCs w:val="24"/>
        </w:rPr>
      </w:pPr>
      <w:r w:rsidRPr="003C3712">
        <w:rPr>
          <w:rFonts w:ascii="Times New Roman" w:hAnsi="Times New Roman" w:cs="Times New Roman"/>
          <w:b/>
          <w:bCs/>
          <w:sz w:val="24"/>
          <w:szCs w:val="24"/>
        </w:rPr>
        <w:t>Regulatory and Policy Issues</w:t>
      </w:r>
    </w:p>
    <w:p w14:paraId="35354977" w14:textId="77777777" w:rsidR="00D523AC" w:rsidRPr="003C3712" w:rsidRDefault="00D523AC" w:rsidP="00D523AC">
      <w:pPr>
        <w:jc w:val="both"/>
        <w:rPr>
          <w:rFonts w:ascii="Times New Roman" w:hAnsi="Times New Roman" w:cs="Times New Roman"/>
          <w:sz w:val="24"/>
          <w:szCs w:val="24"/>
        </w:rPr>
      </w:pPr>
      <w:r w:rsidRPr="003C3712">
        <w:rPr>
          <w:rFonts w:ascii="Times New Roman" w:hAnsi="Times New Roman" w:cs="Times New Roman"/>
          <w:sz w:val="24"/>
          <w:szCs w:val="24"/>
        </w:rPr>
        <w:t>While mobile money offers numerous benefits, it also faces regulatory challenges. Many governments and regulatory bodies have struggled to keep pace with the rapid growth of mobile money services, leading to issues such as unclear regulatory frameworks and inconsistent policies (</w:t>
      </w:r>
      <w:proofErr w:type="spellStart"/>
      <w:r w:rsidRPr="003C3712">
        <w:rPr>
          <w:rFonts w:ascii="Times New Roman" w:hAnsi="Times New Roman" w:cs="Times New Roman"/>
          <w:sz w:val="24"/>
          <w:szCs w:val="24"/>
        </w:rPr>
        <w:t>Lashitew</w:t>
      </w:r>
      <w:proofErr w:type="spellEnd"/>
      <w:r w:rsidRPr="003C3712">
        <w:rPr>
          <w:rFonts w:ascii="Times New Roman" w:hAnsi="Times New Roman" w:cs="Times New Roman"/>
          <w:sz w:val="24"/>
          <w:szCs w:val="24"/>
        </w:rPr>
        <w:t xml:space="preserve"> et al., 2019). For instance, the lack of a standardized approach to regulating mobile money has led to varying levels of service quality and customer protection. Ensuring that mobile money services are properly regulated is critical for maintaining consumer trust and fostering sustainable growth in the sector.</w:t>
      </w:r>
    </w:p>
    <w:p w14:paraId="585034F8" w14:textId="77777777" w:rsidR="00D523AC" w:rsidRPr="003C3712" w:rsidRDefault="00D523AC" w:rsidP="00D523AC">
      <w:pPr>
        <w:pStyle w:val="ListParagraph"/>
        <w:numPr>
          <w:ilvl w:val="0"/>
          <w:numId w:val="1"/>
        </w:numPr>
        <w:jc w:val="both"/>
        <w:rPr>
          <w:rFonts w:ascii="Times New Roman" w:hAnsi="Times New Roman" w:cs="Times New Roman"/>
          <w:b/>
          <w:bCs/>
          <w:sz w:val="24"/>
          <w:szCs w:val="24"/>
        </w:rPr>
      </w:pPr>
      <w:r w:rsidRPr="003C3712">
        <w:rPr>
          <w:rFonts w:ascii="Times New Roman" w:hAnsi="Times New Roman" w:cs="Times New Roman"/>
          <w:b/>
          <w:bCs/>
          <w:sz w:val="24"/>
          <w:szCs w:val="24"/>
        </w:rPr>
        <w:t>Fraud and Security Concerns</w:t>
      </w:r>
    </w:p>
    <w:p w14:paraId="180CE6A9" w14:textId="77777777" w:rsidR="00D523AC" w:rsidRPr="003C3712" w:rsidRDefault="00D523AC" w:rsidP="00D523AC">
      <w:pPr>
        <w:jc w:val="both"/>
        <w:rPr>
          <w:rFonts w:ascii="Times New Roman" w:hAnsi="Times New Roman" w:cs="Times New Roman"/>
          <w:sz w:val="24"/>
          <w:szCs w:val="24"/>
        </w:rPr>
      </w:pPr>
      <w:r w:rsidRPr="003C3712">
        <w:rPr>
          <w:rFonts w:ascii="Times New Roman" w:hAnsi="Times New Roman" w:cs="Times New Roman"/>
          <w:sz w:val="24"/>
          <w:szCs w:val="24"/>
        </w:rPr>
        <w:t xml:space="preserve">As with any financial service, mobile money is vulnerable to fraud and security risks. Mobile money platforms are susceptible to cyber-attacks, SIM card swaps, and fraudulent transactions, which can lead to financial losses for users (Ndung’u, 2019). Moreover, as mobile money services expand, so do the threats posed by fraudsters who exploit loopholes in the system. Strengthening cybersecurity measures, implementing robust fraud detection systems, and educating users on best practices are essential steps to mitigate </w:t>
      </w:r>
      <w:r w:rsidRPr="003C3712">
        <w:rPr>
          <w:rFonts w:ascii="Times New Roman" w:hAnsi="Times New Roman" w:cs="Times New Roman"/>
          <w:sz w:val="24"/>
          <w:szCs w:val="24"/>
        </w:rPr>
        <w:lastRenderedPageBreak/>
        <w:t>these risks and ensure the safe use of mobile money services.</w:t>
      </w:r>
    </w:p>
    <w:p w14:paraId="41F9AFB2" w14:textId="77777777" w:rsidR="00D523AC" w:rsidRPr="003C3712" w:rsidRDefault="00D523AC" w:rsidP="00D523AC">
      <w:pPr>
        <w:pStyle w:val="ListParagraph"/>
        <w:numPr>
          <w:ilvl w:val="0"/>
          <w:numId w:val="1"/>
        </w:numPr>
        <w:jc w:val="both"/>
        <w:rPr>
          <w:rFonts w:ascii="Times New Roman" w:hAnsi="Times New Roman" w:cs="Times New Roman"/>
          <w:b/>
          <w:bCs/>
          <w:sz w:val="24"/>
          <w:szCs w:val="24"/>
        </w:rPr>
      </w:pPr>
      <w:r w:rsidRPr="003C3712">
        <w:rPr>
          <w:rFonts w:ascii="Times New Roman" w:hAnsi="Times New Roman" w:cs="Times New Roman"/>
          <w:b/>
          <w:bCs/>
          <w:sz w:val="24"/>
          <w:szCs w:val="24"/>
        </w:rPr>
        <w:t>Technological Infrastructure and Digital Literacy Gaps</w:t>
      </w:r>
    </w:p>
    <w:p w14:paraId="22D61263" w14:textId="77777777" w:rsidR="00D523AC" w:rsidRPr="003C3712" w:rsidRDefault="00D523AC" w:rsidP="00D523AC">
      <w:pPr>
        <w:jc w:val="both"/>
        <w:rPr>
          <w:rFonts w:ascii="Times New Roman" w:hAnsi="Times New Roman" w:cs="Times New Roman"/>
          <w:sz w:val="24"/>
          <w:szCs w:val="24"/>
        </w:rPr>
      </w:pPr>
      <w:r w:rsidRPr="003C3712">
        <w:rPr>
          <w:rFonts w:ascii="Times New Roman" w:hAnsi="Times New Roman" w:cs="Times New Roman"/>
          <w:sz w:val="24"/>
          <w:szCs w:val="24"/>
        </w:rPr>
        <w:t>Another significant challenge is the lack of adequate technological infrastructure and digital literacy in many emerging markets. Mobile money services rely heavily on reliable mobile networks, which are often limited in rural or remote areas (Donovan, 2012). Additionally, a lack of digital literacy among potential users can hinder the adoption and effective use of mobile money services. Providing education and training to enhance digital literacy and expanding mobile network coverage are critical for overcoming these barriers and ensuring the widespread adoption of mobile money.</w:t>
      </w:r>
    </w:p>
    <w:p w14:paraId="098C27D3" w14:textId="77777777" w:rsidR="00D523AC" w:rsidRPr="003C3712" w:rsidRDefault="00D523AC" w:rsidP="00D523AC">
      <w:pPr>
        <w:pStyle w:val="ListParagraph"/>
        <w:numPr>
          <w:ilvl w:val="0"/>
          <w:numId w:val="1"/>
        </w:numPr>
        <w:jc w:val="both"/>
        <w:rPr>
          <w:rFonts w:ascii="Times New Roman" w:hAnsi="Times New Roman" w:cs="Times New Roman"/>
          <w:b/>
          <w:bCs/>
          <w:sz w:val="24"/>
          <w:szCs w:val="24"/>
        </w:rPr>
      </w:pPr>
      <w:r w:rsidRPr="003C3712">
        <w:rPr>
          <w:rFonts w:ascii="Times New Roman" w:hAnsi="Times New Roman" w:cs="Times New Roman"/>
          <w:b/>
          <w:bCs/>
          <w:sz w:val="24"/>
          <w:szCs w:val="24"/>
        </w:rPr>
        <w:t>Integration with Traditional Financial Systems</w:t>
      </w:r>
    </w:p>
    <w:p w14:paraId="60E0848B" w14:textId="77777777" w:rsidR="00D523AC" w:rsidRPr="003C3712" w:rsidRDefault="00D523AC" w:rsidP="00D523AC">
      <w:pPr>
        <w:jc w:val="both"/>
        <w:rPr>
          <w:rFonts w:ascii="Times New Roman" w:hAnsi="Times New Roman" w:cs="Times New Roman"/>
          <w:sz w:val="24"/>
          <w:szCs w:val="24"/>
        </w:rPr>
      </w:pPr>
      <w:r w:rsidRPr="003C3712">
        <w:rPr>
          <w:rFonts w:ascii="Times New Roman" w:hAnsi="Times New Roman" w:cs="Times New Roman"/>
          <w:sz w:val="24"/>
          <w:szCs w:val="24"/>
        </w:rPr>
        <w:t>Integrating mobile money services with traditional banking systems remains a challenge in many countries. While mobile money operates independently of the banking sector, there is a need for collaboration between mobile money providers and traditional banks to offer more comprehensive financial services (GSMA, 2020). For instance, linking mobile money accounts to formal bank accounts could enable users to access a broader range of financial products, such as savings accounts, insurance, and investment options. Strengthening these partnerships is essential for creating a more inclusive financial ecosystem.</w:t>
      </w:r>
    </w:p>
    <w:p w14:paraId="2049BFDC" w14:textId="77777777" w:rsidR="00D523AC" w:rsidRPr="003C3712" w:rsidRDefault="00D523AC" w:rsidP="00D523AC">
      <w:pPr>
        <w:pStyle w:val="ListParagraph"/>
        <w:numPr>
          <w:ilvl w:val="0"/>
          <w:numId w:val="1"/>
        </w:numPr>
        <w:jc w:val="both"/>
        <w:rPr>
          <w:rFonts w:ascii="Times New Roman" w:hAnsi="Times New Roman" w:cs="Times New Roman"/>
          <w:b/>
          <w:bCs/>
          <w:sz w:val="24"/>
          <w:szCs w:val="24"/>
        </w:rPr>
      </w:pPr>
      <w:r w:rsidRPr="003C3712">
        <w:rPr>
          <w:rFonts w:ascii="Times New Roman" w:hAnsi="Times New Roman" w:cs="Times New Roman"/>
          <w:b/>
          <w:bCs/>
          <w:sz w:val="24"/>
          <w:szCs w:val="24"/>
        </w:rPr>
        <w:t>Case Studies: Success in Africa, South Asia, and Latin America</w:t>
      </w:r>
    </w:p>
    <w:p w14:paraId="48521BF6" w14:textId="77777777" w:rsidR="00D523AC" w:rsidRPr="003C3712" w:rsidRDefault="00D523AC" w:rsidP="00D523AC">
      <w:pPr>
        <w:jc w:val="both"/>
        <w:rPr>
          <w:rFonts w:ascii="Times New Roman" w:hAnsi="Times New Roman" w:cs="Times New Roman"/>
          <w:sz w:val="24"/>
          <w:szCs w:val="24"/>
        </w:rPr>
      </w:pPr>
      <w:r w:rsidRPr="003C3712">
        <w:rPr>
          <w:rFonts w:ascii="Times New Roman" w:hAnsi="Times New Roman" w:cs="Times New Roman"/>
          <w:sz w:val="24"/>
          <w:szCs w:val="24"/>
        </w:rPr>
        <w:t xml:space="preserve">Mobile money services have found considerable success in several regions across the globe, particularly in Africa, South Asia, </w:t>
      </w:r>
      <w:r w:rsidRPr="003C3712">
        <w:rPr>
          <w:rFonts w:ascii="Times New Roman" w:hAnsi="Times New Roman" w:cs="Times New Roman"/>
          <w:sz w:val="24"/>
          <w:szCs w:val="24"/>
        </w:rPr>
        <w:lastRenderedPageBreak/>
        <w:t>and, more recently, in parts of Latin America. Each of these regions presents unique challenges and opportunities for financial inclusion, and mobile money has been a key driver in enhancing access to financial services for unbanked and underbanked populations. By examining case studies from Kenya, Bangladesh, and Colombia, we can better understand the transformative impact of mobile money in different contexts, as well as the factors that have contributed to its success.</w:t>
      </w:r>
    </w:p>
    <w:p w14:paraId="11077952" w14:textId="77777777" w:rsidR="00D523AC" w:rsidRPr="003C3712" w:rsidRDefault="00D523AC" w:rsidP="00D523AC">
      <w:pPr>
        <w:jc w:val="both"/>
        <w:rPr>
          <w:rFonts w:ascii="Times New Roman" w:hAnsi="Times New Roman" w:cs="Times New Roman"/>
          <w:b/>
          <w:bCs/>
          <w:i/>
          <w:iCs/>
          <w:sz w:val="24"/>
          <w:szCs w:val="24"/>
        </w:rPr>
      </w:pPr>
      <w:r w:rsidRPr="003C3712">
        <w:rPr>
          <w:rFonts w:ascii="Times New Roman" w:hAnsi="Times New Roman" w:cs="Times New Roman"/>
          <w:b/>
          <w:bCs/>
          <w:i/>
          <w:iCs/>
          <w:sz w:val="24"/>
          <w:szCs w:val="24"/>
        </w:rPr>
        <w:t>Africa: M-Pesa in Kenya</w:t>
      </w:r>
    </w:p>
    <w:p w14:paraId="66C6072B" w14:textId="77777777" w:rsidR="00D523AC" w:rsidRPr="003C3712" w:rsidRDefault="00D523AC" w:rsidP="00D523AC">
      <w:pPr>
        <w:jc w:val="both"/>
        <w:rPr>
          <w:rFonts w:ascii="Times New Roman" w:hAnsi="Times New Roman" w:cs="Times New Roman"/>
          <w:sz w:val="24"/>
          <w:szCs w:val="24"/>
        </w:rPr>
      </w:pPr>
      <w:r w:rsidRPr="003C3712">
        <w:rPr>
          <w:rFonts w:ascii="Times New Roman" w:hAnsi="Times New Roman" w:cs="Times New Roman"/>
          <w:sz w:val="24"/>
          <w:szCs w:val="24"/>
        </w:rPr>
        <w:t>Sub-Saharan Africa has been at the forefront of the mobile money revolution, and no country exemplifies this success more than Kenya. Launched in 2007 by telecommunications company Safaricom, M-Pesa is one of the most well-known and successful mobile money services globally. Initially designed as a simple tool for making person-to-person (P2P) transfers, M-Pesa has grown into a comprehensive financial platform offering a wide range of services, including bill payments, savings, loans, and even access to insurance products (Jack &amp; Suri, 2011). Today, over 90% of Kenya’s adult population uses M-Pesa, and the platform has become integral to the country's financial ecosystem.</w:t>
      </w:r>
    </w:p>
    <w:p w14:paraId="560DE84B" w14:textId="77777777" w:rsidR="00D523AC" w:rsidRPr="003C3712" w:rsidRDefault="00D523AC" w:rsidP="00D523AC">
      <w:pPr>
        <w:jc w:val="both"/>
        <w:rPr>
          <w:rFonts w:ascii="Times New Roman" w:hAnsi="Times New Roman" w:cs="Times New Roman"/>
          <w:sz w:val="24"/>
          <w:szCs w:val="24"/>
        </w:rPr>
      </w:pPr>
      <w:r w:rsidRPr="003C3712">
        <w:rPr>
          <w:rFonts w:ascii="Times New Roman" w:hAnsi="Times New Roman" w:cs="Times New Roman"/>
          <w:sz w:val="24"/>
          <w:szCs w:val="24"/>
        </w:rPr>
        <w:t xml:space="preserve">M-Pesa’s success can be attributed to several factors. First, Safaricom's wide mobile network coverage made the service accessible to millions of Kenyans, even in rural and underserved areas. Second, the extensive agent network, with over 110,000 agents spread across the country, allowed users to easily convert cash to digital money and vice versa, making mobile money a practical alternative to traditional banking services (Mbiti &amp; Weil, 2016). Finally, M-Pesa's ease of use and affordability, coupled with its ability to </w:t>
      </w:r>
      <w:r w:rsidRPr="003C3712">
        <w:rPr>
          <w:rFonts w:ascii="Times New Roman" w:hAnsi="Times New Roman" w:cs="Times New Roman"/>
          <w:sz w:val="24"/>
          <w:szCs w:val="24"/>
        </w:rPr>
        <w:lastRenderedPageBreak/>
        <w:t>function on basic mobile phones, made it an attractive option for the unbanked population.</w:t>
      </w:r>
    </w:p>
    <w:p w14:paraId="6E955FC2" w14:textId="77777777" w:rsidR="00D523AC" w:rsidRPr="003C3712" w:rsidRDefault="00D523AC" w:rsidP="00D523AC">
      <w:pPr>
        <w:jc w:val="both"/>
        <w:rPr>
          <w:rFonts w:ascii="Times New Roman" w:hAnsi="Times New Roman" w:cs="Times New Roman"/>
          <w:sz w:val="24"/>
          <w:szCs w:val="24"/>
        </w:rPr>
      </w:pPr>
      <w:r w:rsidRPr="003C3712">
        <w:rPr>
          <w:rFonts w:ascii="Times New Roman" w:hAnsi="Times New Roman" w:cs="Times New Roman"/>
          <w:sz w:val="24"/>
          <w:szCs w:val="24"/>
        </w:rPr>
        <w:t>The impact of M-Pesa on financial inclusion and economic development in Kenya has been profound. Research shows that mobile money has lifted 194,000 households out of poverty by enabling savings, facilitating remittances, and providing access to microcredit (Suri &amp; Jack, 2016). Additionally, women who adopted mobile money services, particularly in rural areas, were able to gain financial independence and improve household welfare (Suri, 2017). M-Pesa’s success has inspired the proliferation of mobile money services across Africa, with similar platforms being launched in Tanzania, Ghana, Nigeria, and other countries, leading to significant increases in financial inclusion across the continent.</w:t>
      </w:r>
    </w:p>
    <w:p w14:paraId="73877F7F" w14:textId="77777777" w:rsidR="00D523AC" w:rsidRPr="003C3712" w:rsidRDefault="00D523AC" w:rsidP="00D523AC">
      <w:pPr>
        <w:jc w:val="both"/>
        <w:rPr>
          <w:rFonts w:ascii="Times New Roman" w:hAnsi="Times New Roman" w:cs="Times New Roman"/>
          <w:b/>
          <w:bCs/>
          <w:i/>
          <w:iCs/>
          <w:sz w:val="24"/>
          <w:szCs w:val="24"/>
        </w:rPr>
      </w:pPr>
      <w:r w:rsidRPr="003C3712">
        <w:rPr>
          <w:rFonts w:ascii="Times New Roman" w:hAnsi="Times New Roman" w:cs="Times New Roman"/>
          <w:b/>
          <w:bCs/>
          <w:i/>
          <w:iCs/>
          <w:sz w:val="24"/>
          <w:szCs w:val="24"/>
        </w:rPr>
        <w:t>South Asia: bKash in Bangladesh</w:t>
      </w:r>
    </w:p>
    <w:p w14:paraId="30332C3D" w14:textId="77777777" w:rsidR="00D523AC" w:rsidRPr="003C3712" w:rsidRDefault="00D523AC" w:rsidP="00D523AC">
      <w:pPr>
        <w:jc w:val="both"/>
        <w:rPr>
          <w:rFonts w:ascii="Times New Roman" w:hAnsi="Times New Roman" w:cs="Times New Roman"/>
          <w:sz w:val="24"/>
          <w:szCs w:val="24"/>
        </w:rPr>
      </w:pPr>
      <w:r w:rsidRPr="003C3712">
        <w:rPr>
          <w:rFonts w:ascii="Times New Roman" w:hAnsi="Times New Roman" w:cs="Times New Roman"/>
          <w:sz w:val="24"/>
          <w:szCs w:val="24"/>
        </w:rPr>
        <w:t>Bangladesh is another example of mobile money’s transformative impact, particularly through the success of bKash, the country’s leading mobile financial service provider. Launched in 2011 as a joint venture between BRAC Bank and Money in Motion LLC, bKash has grown rapidly and now serves over 50 million registered users (Hasan et al., 2021). Bangladesh has a large population with limited access to formal financial services, particularly in rural areas. According to the World Bank, only 43% of adults in Bangladesh had access to a formal financial institution as of 2017 (</w:t>
      </w:r>
      <w:proofErr w:type="spellStart"/>
      <w:r w:rsidRPr="003C3712">
        <w:rPr>
          <w:rFonts w:ascii="Times New Roman" w:hAnsi="Times New Roman" w:cs="Times New Roman"/>
          <w:sz w:val="24"/>
          <w:szCs w:val="24"/>
        </w:rPr>
        <w:t>Demirgüç-Kunt</w:t>
      </w:r>
      <w:proofErr w:type="spellEnd"/>
      <w:r w:rsidRPr="003C3712">
        <w:rPr>
          <w:rFonts w:ascii="Times New Roman" w:hAnsi="Times New Roman" w:cs="Times New Roman"/>
          <w:sz w:val="24"/>
          <w:szCs w:val="24"/>
        </w:rPr>
        <w:t xml:space="preserve"> et al., 2018). bKash has helped bridge this gap by providing a low-cost, accessible platform for making payments, sending remittances, and storing money.</w:t>
      </w:r>
    </w:p>
    <w:p w14:paraId="3634F8CD" w14:textId="77777777" w:rsidR="00D523AC" w:rsidRPr="003C3712" w:rsidRDefault="00D523AC" w:rsidP="00D523AC">
      <w:pPr>
        <w:jc w:val="both"/>
        <w:rPr>
          <w:rFonts w:ascii="Times New Roman" w:hAnsi="Times New Roman" w:cs="Times New Roman"/>
          <w:sz w:val="24"/>
          <w:szCs w:val="24"/>
        </w:rPr>
      </w:pPr>
      <w:r w:rsidRPr="003C3712">
        <w:rPr>
          <w:rFonts w:ascii="Times New Roman" w:hAnsi="Times New Roman" w:cs="Times New Roman"/>
          <w:sz w:val="24"/>
          <w:szCs w:val="24"/>
        </w:rPr>
        <w:t xml:space="preserve">Several factors have contributed to bKash’s success in Bangladesh. First, like M-Pesa, bKash has benefited from a vast agent network, with over 200,000 agents spread throughout the country, allowing users in even </w:t>
      </w:r>
      <w:r w:rsidRPr="003C3712">
        <w:rPr>
          <w:rFonts w:ascii="Times New Roman" w:hAnsi="Times New Roman" w:cs="Times New Roman"/>
          <w:sz w:val="24"/>
          <w:szCs w:val="24"/>
        </w:rPr>
        <w:lastRenderedPageBreak/>
        <w:t>the most remote areas to access the service. Second, the partnership with BRAC Bank has provided bKash with the financial backing and regulatory support needed to scale its services (Hasan et al., 2021). Third, bKash has invested heavily in educating users and promoting digital literacy, particularly among women and rural communities, which has facilitated widespread adoption.</w:t>
      </w:r>
    </w:p>
    <w:p w14:paraId="2939A5BE" w14:textId="77777777" w:rsidR="00D523AC" w:rsidRPr="003C3712" w:rsidRDefault="00D523AC" w:rsidP="00D523AC">
      <w:pPr>
        <w:jc w:val="both"/>
        <w:rPr>
          <w:rFonts w:ascii="Times New Roman" w:hAnsi="Times New Roman" w:cs="Times New Roman"/>
          <w:sz w:val="24"/>
          <w:szCs w:val="24"/>
        </w:rPr>
      </w:pPr>
      <w:r w:rsidRPr="003C3712">
        <w:rPr>
          <w:rFonts w:ascii="Times New Roman" w:hAnsi="Times New Roman" w:cs="Times New Roman"/>
          <w:sz w:val="24"/>
          <w:szCs w:val="24"/>
        </w:rPr>
        <w:t>bKash has had a significant impact on the financial inclusion landscape in Bangladesh. It has enabled millions of Bangladeshis to participate in the formal economy, improved access to financial services for women, and made it easier for families to receive remittances from relatives working abroad. Additionally, the platform has been instrumental in supporting small and medium-sized enterprises (SMEs), which make up a significant portion of Bangladesh’s economy, by providing them with a convenient and secure way to conduct transactions (Hasan et al., 2021). The success of bKash has positioned Bangladesh as a leader in mobile financial services in South Asia, with other countries in the region, such as India and Pakistan, adopting similar mobile money models.</w:t>
      </w:r>
    </w:p>
    <w:p w14:paraId="239838A0" w14:textId="77777777" w:rsidR="00D523AC" w:rsidRPr="003C3712" w:rsidRDefault="00D523AC" w:rsidP="00D523AC">
      <w:pPr>
        <w:jc w:val="both"/>
        <w:rPr>
          <w:rFonts w:ascii="Times New Roman" w:hAnsi="Times New Roman" w:cs="Times New Roman"/>
          <w:b/>
          <w:bCs/>
          <w:i/>
          <w:iCs/>
          <w:sz w:val="24"/>
          <w:szCs w:val="24"/>
        </w:rPr>
      </w:pPr>
      <w:r w:rsidRPr="003C3712">
        <w:rPr>
          <w:rFonts w:ascii="Times New Roman" w:hAnsi="Times New Roman" w:cs="Times New Roman"/>
          <w:b/>
          <w:bCs/>
          <w:i/>
          <w:iCs/>
          <w:sz w:val="24"/>
          <w:szCs w:val="24"/>
        </w:rPr>
        <w:t xml:space="preserve">Latin America: </w:t>
      </w:r>
      <w:proofErr w:type="spellStart"/>
      <w:r w:rsidRPr="003C3712">
        <w:rPr>
          <w:rFonts w:ascii="Times New Roman" w:hAnsi="Times New Roman" w:cs="Times New Roman"/>
          <w:b/>
          <w:bCs/>
          <w:i/>
          <w:iCs/>
          <w:sz w:val="24"/>
          <w:szCs w:val="24"/>
        </w:rPr>
        <w:t>Daviplata</w:t>
      </w:r>
      <w:proofErr w:type="spellEnd"/>
      <w:r w:rsidRPr="003C3712">
        <w:rPr>
          <w:rFonts w:ascii="Times New Roman" w:hAnsi="Times New Roman" w:cs="Times New Roman"/>
          <w:b/>
          <w:bCs/>
          <w:i/>
          <w:iCs/>
          <w:sz w:val="24"/>
          <w:szCs w:val="24"/>
        </w:rPr>
        <w:t xml:space="preserve"> in Colombia</w:t>
      </w:r>
    </w:p>
    <w:p w14:paraId="21C11A5C" w14:textId="77777777" w:rsidR="00D523AC" w:rsidRPr="003C3712" w:rsidRDefault="00D523AC" w:rsidP="00D523AC">
      <w:pPr>
        <w:jc w:val="both"/>
        <w:rPr>
          <w:rFonts w:ascii="Times New Roman" w:hAnsi="Times New Roman" w:cs="Times New Roman"/>
          <w:sz w:val="24"/>
          <w:szCs w:val="24"/>
        </w:rPr>
      </w:pPr>
      <w:r w:rsidRPr="003C3712">
        <w:rPr>
          <w:rFonts w:ascii="Times New Roman" w:hAnsi="Times New Roman" w:cs="Times New Roman"/>
          <w:sz w:val="24"/>
          <w:szCs w:val="24"/>
        </w:rPr>
        <w:t xml:space="preserve">While Latin America has been slower to adopt mobile money compared to Africa and South Asia, Colombia has emerged as one of the region’s success stories, thanks in part to the success of </w:t>
      </w:r>
      <w:proofErr w:type="spellStart"/>
      <w:r w:rsidRPr="003C3712">
        <w:rPr>
          <w:rFonts w:ascii="Times New Roman" w:hAnsi="Times New Roman" w:cs="Times New Roman"/>
          <w:sz w:val="24"/>
          <w:szCs w:val="24"/>
        </w:rPr>
        <w:t>Daviplata</w:t>
      </w:r>
      <w:proofErr w:type="spellEnd"/>
      <w:r w:rsidRPr="003C3712">
        <w:rPr>
          <w:rFonts w:ascii="Times New Roman" w:hAnsi="Times New Roman" w:cs="Times New Roman"/>
          <w:sz w:val="24"/>
          <w:szCs w:val="24"/>
        </w:rPr>
        <w:t xml:space="preserve">, a mobile money service offered by </w:t>
      </w:r>
      <w:proofErr w:type="spellStart"/>
      <w:r w:rsidRPr="003C3712">
        <w:rPr>
          <w:rFonts w:ascii="Times New Roman" w:hAnsi="Times New Roman" w:cs="Times New Roman"/>
          <w:sz w:val="24"/>
          <w:szCs w:val="24"/>
        </w:rPr>
        <w:t>Banco</w:t>
      </w:r>
      <w:proofErr w:type="spellEnd"/>
      <w:r w:rsidRPr="003C3712">
        <w:rPr>
          <w:rFonts w:ascii="Times New Roman" w:hAnsi="Times New Roman" w:cs="Times New Roman"/>
          <w:sz w:val="24"/>
          <w:szCs w:val="24"/>
        </w:rPr>
        <w:t xml:space="preserve"> </w:t>
      </w:r>
      <w:proofErr w:type="spellStart"/>
      <w:r w:rsidRPr="003C3712">
        <w:rPr>
          <w:rFonts w:ascii="Times New Roman" w:hAnsi="Times New Roman" w:cs="Times New Roman"/>
          <w:sz w:val="24"/>
          <w:szCs w:val="24"/>
        </w:rPr>
        <w:t>Davivienda</w:t>
      </w:r>
      <w:proofErr w:type="spellEnd"/>
      <w:r w:rsidRPr="003C3712">
        <w:rPr>
          <w:rFonts w:ascii="Times New Roman" w:hAnsi="Times New Roman" w:cs="Times New Roman"/>
          <w:sz w:val="24"/>
          <w:szCs w:val="24"/>
        </w:rPr>
        <w:t xml:space="preserve">. Launched in 2011, </w:t>
      </w:r>
      <w:proofErr w:type="spellStart"/>
      <w:r w:rsidRPr="003C3712">
        <w:rPr>
          <w:rFonts w:ascii="Times New Roman" w:hAnsi="Times New Roman" w:cs="Times New Roman"/>
          <w:sz w:val="24"/>
          <w:szCs w:val="24"/>
        </w:rPr>
        <w:t>Daviplata</w:t>
      </w:r>
      <w:proofErr w:type="spellEnd"/>
      <w:r w:rsidRPr="003C3712">
        <w:rPr>
          <w:rFonts w:ascii="Times New Roman" w:hAnsi="Times New Roman" w:cs="Times New Roman"/>
          <w:sz w:val="24"/>
          <w:szCs w:val="24"/>
        </w:rPr>
        <w:t xml:space="preserve"> allows users to make payments, receive government subsidies, and conduct P2P transfers through their mobile phones. Although Latin America has a relatively high banking penetration rate compared to Africa and South Asia, there are still significant financial inclusion gaps, </w:t>
      </w:r>
      <w:r w:rsidRPr="003C3712">
        <w:rPr>
          <w:rFonts w:ascii="Times New Roman" w:hAnsi="Times New Roman" w:cs="Times New Roman"/>
          <w:sz w:val="24"/>
          <w:szCs w:val="24"/>
        </w:rPr>
        <w:lastRenderedPageBreak/>
        <w:t xml:space="preserve">particularly in rural areas and among low-income populations (GSMA, 2020). </w:t>
      </w:r>
      <w:proofErr w:type="spellStart"/>
      <w:r w:rsidRPr="003C3712">
        <w:rPr>
          <w:rFonts w:ascii="Times New Roman" w:hAnsi="Times New Roman" w:cs="Times New Roman"/>
          <w:sz w:val="24"/>
          <w:szCs w:val="24"/>
        </w:rPr>
        <w:t>Daviplata</w:t>
      </w:r>
      <w:proofErr w:type="spellEnd"/>
      <w:r w:rsidRPr="003C3712">
        <w:rPr>
          <w:rFonts w:ascii="Times New Roman" w:hAnsi="Times New Roman" w:cs="Times New Roman"/>
          <w:sz w:val="24"/>
          <w:szCs w:val="24"/>
        </w:rPr>
        <w:t xml:space="preserve"> has helped address these gaps by providing an accessible and affordable alternative to traditional banking services.</w:t>
      </w:r>
    </w:p>
    <w:p w14:paraId="081CF2CC" w14:textId="77777777" w:rsidR="00D523AC" w:rsidRPr="003C3712" w:rsidRDefault="00D523AC" w:rsidP="00D523AC">
      <w:pPr>
        <w:jc w:val="both"/>
        <w:rPr>
          <w:rFonts w:ascii="Times New Roman" w:hAnsi="Times New Roman" w:cs="Times New Roman"/>
          <w:sz w:val="24"/>
          <w:szCs w:val="24"/>
        </w:rPr>
      </w:pPr>
      <w:r w:rsidRPr="003C3712">
        <w:rPr>
          <w:rFonts w:ascii="Times New Roman" w:hAnsi="Times New Roman" w:cs="Times New Roman"/>
          <w:sz w:val="24"/>
          <w:szCs w:val="24"/>
        </w:rPr>
        <w:t xml:space="preserve">One of the key factors behind </w:t>
      </w:r>
      <w:proofErr w:type="spellStart"/>
      <w:r w:rsidRPr="003C3712">
        <w:rPr>
          <w:rFonts w:ascii="Times New Roman" w:hAnsi="Times New Roman" w:cs="Times New Roman"/>
          <w:sz w:val="24"/>
          <w:szCs w:val="24"/>
        </w:rPr>
        <w:t>Daviplata’s</w:t>
      </w:r>
      <w:proofErr w:type="spellEnd"/>
      <w:r w:rsidRPr="003C3712">
        <w:rPr>
          <w:rFonts w:ascii="Times New Roman" w:hAnsi="Times New Roman" w:cs="Times New Roman"/>
          <w:sz w:val="24"/>
          <w:szCs w:val="24"/>
        </w:rPr>
        <w:t xml:space="preserve"> success is its partnership with the Colombian government. In 2012, the government began using the platform to distribute payments for social welfare programs, including subsidies for low-income families and payments to victims of the country’s armed conflict (de Luna-Martínez et al., 2020). This partnership not only provided a secure and efficient method for distributing government payments but also encouraged widespread adoption of the platform among low-income households. Additionally, the service has been integrated with Colombia’s broader financial ecosystem, allowing users to make payments at thousands of merchants and withdraw cash from ATMs without needing a traditional bank account.</w:t>
      </w:r>
    </w:p>
    <w:p w14:paraId="599B3880" w14:textId="77777777" w:rsidR="00D523AC" w:rsidRPr="003C3712" w:rsidRDefault="00D523AC" w:rsidP="00D523AC">
      <w:pPr>
        <w:jc w:val="both"/>
        <w:rPr>
          <w:rFonts w:ascii="Times New Roman" w:hAnsi="Times New Roman" w:cs="Times New Roman"/>
          <w:sz w:val="24"/>
          <w:szCs w:val="24"/>
        </w:rPr>
      </w:pPr>
      <w:r w:rsidRPr="003C3712">
        <w:rPr>
          <w:rFonts w:ascii="Times New Roman" w:hAnsi="Times New Roman" w:cs="Times New Roman"/>
          <w:sz w:val="24"/>
          <w:szCs w:val="24"/>
        </w:rPr>
        <w:t xml:space="preserve">The impact of </w:t>
      </w:r>
      <w:proofErr w:type="spellStart"/>
      <w:r w:rsidRPr="003C3712">
        <w:rPr>
          <w:rFonts w:ascii="Times New Roman" w:hAnsi="Times New Roman" w:cs="Times New Roman"/>
          <w:sz w:val="24"/>
          <w:szCs w:val="24"/>
        </w:rPr>
        <w:t>Daviplata</w:t>
      </w:r>
      <w:proofErr w:type="spellEnd"/>
      <w:r w:rsidRPr="003C3712">
        <w:rPr>
          <w:rFonts w:ascii="Times New Roman" w:hAnsi="Times New Roman" w:cs="Times New Roman"/>
          <w:sz w:val="24"/>
          <w:szCs w:val="24"/>
        </w:rPr>
        <w:t xml:space="preserve"> on financial inclusion in Colombia has been significant. By 2019, the platform had over 9 million active users, many of whom were previously excluded from the formal financial system (de Luna-Martínez et al., 2020). The platform has also helped reduce cash dependency in the country, particularly in rural areas where access to banks is limited. Moreover, </w:t>
      </w:r>
      <w:proofErr w:type="spellStart"/>
      <w:r w:rsidRPr="003C3712">
        <w:rPr>
          <w:rFonts w:ascii="Times New Roman" w:hAnsi="Times New Roman" w:cs="Times New Roman"/>
          <w:sz w:val="24"/>
          <w:szCs w:val="24"/>
        </w:rPr>
        <w:t>Daviplata</w:t>
      </w:r>
      <w:proofErr w:type="spellEnd"/>
      <w:r w:rsidRPr="003C3712">
        <w:rPr>
          <w:rFonts w:ascii="Times New Roman" w:hAnsi="Times New Roman" w:cs="Times New Roman"/>
          <w:sz w:val="24"/>
          <w:szCs w:val="24"/>
        </w:rPr>
        <w:t xml:space="preserve"> has played a crucial role in supporting the informal economy, which accounts for a large portion of employment in Colombia, by providing workers with a secure and convenient way to receive payments and save money.</w:t>
      </w:r>
    </w:p>
    <w:p w14:paraId="32D36FC6" w14:textId="77777777" w:rsidR="00D523AC" w:rsidRPr="003C3712" w:rsidRDefault="00D523AC" w:rsidP="00D523AC">
      <w:pPr>
        <w:jc w:val="both"/>
        <w:rPr>
          <w:rFonts w:ascii="Times New Roman" w:hAnsi="Times New Roman" w:cs="Times New Roman"/>
          <w:b/>
          <w:bCs/>
          <w:i/>
          <w:iCs/>
          <w:sz w:val="24"/>
          <w:szCs w:val="24"/>
        </w:rPr>
      </w:pPr>
      <w:r w:rsidRPr="003C3712">
        <w:rPr>
          <w:rFonts w:ascii="Times New Roman" w:hAnsi="Times New Roman" w:cs="Times New Roman"/>
          <w:b/>
          <w:bCs/>
          <w:i/>
          <w:iCs/>
          <w:sz w:val="24"/>
          <w:szCs w:val="24"/>
        </w:rPr>
        <w:t>Comparative Analysis and Lessons Learned</w:t>
      </w:r>
    </w:p>
    <w:p w14:paraId="7473E0A2" w14:textId="77777777" w:rsidR="00D523AC" w:rsidRPr="003C3712" w:rsidRDefault="00D523AC" w:rsidP="00D523AC">
      <w:pPr>
        <w:jc w:val="both"/>
        <w:rPr>
          <w:rFonts w:ascii="Times New Roman" w:hAnsi="Times New Roman" w:cs="Times New Roman"/>
          <w:sz w:val="24"/>
          <w:szCs w:val="24"/>
        </w:rPr>
      </w:pPr>
      <w:r w:rsidRPr="003C3712">
        <w:rPr>
          <w:rFonts w:ascii="Times New Roman" w:hAnsi="Times New Roman" w:cs="Times New Roman"/>
          <w:sz w:val="24"/>
          <w:szCs w:val="24"/>
        </w:rPr>
        <w:t xml:space="preserve">The success of mobile money services in Africa, South Asia, and Latin America illustrates the power of mobile technology to drive financial inclusion and economic </w:t>
      </w:r>
      <w:r w:rsidRPr="003C3712">
        <w:rPr>
          <w:rFonts w:ascii="Times New Roman" w:hAnsi="Times New Roman" w:cs="Times New Roman"/>
          <w:sz w:val="24"/>
          <w:szCs w:val="24"/>
        </w:rPr>
        <w:lastRenderedPageBreak/>
        <w:t xml:space="preserve">development. While each region </w:t>
      </w:r>
      <w:bookmarkStart w:id="0" w:name="_GoBack"/>
      <w:bookmarkEnd w:id="0"/>
      <w:r w:rsidRPr="003C3712">
        <w:rPr>
          <w:rFonts w:ascii="Times New Roman" w:hAnsi="Times New Roman" w:cs="Times New Roman"/>
          <w:sz w:val="24"/>
          <w:szCs w:val="24"/>
        </w:rPr>
        <w:t>presents unique challenges, several common factors have contributed to the success of mobile money platforms. These include the widespread availability of mobile networks, the presence of a robust agent network, partnerships with governments and financial institutions, and a focus on financial education and digital literacy. Moreover, mobile money platforms that offer a diverse range of services, such as savings, loans, insurance, and government payments, tend to see higher adoption rates and greater impacts on financial inclusion.</w:t>
      </w:r>
    </w:p>
    <w:p w14:paraId="1C7DA1A9" w14:textId="77777777" w:rsidR="00D523AC" w:rsidRPr="003C3712" w:rsidRDefault="00D523AC" w:rsidP="00D523AC">
      <w:pPr>
        <w:jc w:val="both"/>
        <w:rPr>
          <w:rFonts w:ascii="Times New Roman" w:hAnsi="Times New Roman" w:cs="Times New Roman"/>
          <w:sz w:val="24"/>
          <w:szCs w:val="24"/>
        </w:rPr>
      </w:pPr>
      <w:r w:rsidRPr="003C3712">
        <w:rPr>
          <w:rFonts w:ascii="Times New Roman" w:hAnsi="Times New Roman" w:cs="Times New Roman"/>
          <w:sz w:val="24"/>
          <w:szCs w:val="24"/>
        </w:rPr>
        <w:t xml:space="preserve">However, there are also significant differences in how mobile money has evolved in each region. In Africa, mobile money services like M-Pesa have largely operated independently of traditional banks, offering a full suite of financial services to users who are entirely unbanked (Mbiti &amp; Weil, 2016). In contrast, in South Asia and Latin America, mobile money services have often been more closely integrated with formal financial institutions, as seen with bKash’s partnership with BRAC Bank and </w:t>
      </w:r>
      <w:proofErr w:type="spellStart"/>
      <w:r w:rsidRPr="003C3712">
        <w:rPr>
          <w:rFonts w:ascii="Times New Roman" w:hAnsi="Times New Roman" w:cs="Times New Roman"/>
          <w:sz w:val="24"/>
          <w:szCs w:val="24"/>
        </w:rPr>
        <w:t>Daviplata’s</w:t>
      </w:r>
      <w:proofErr w:type="spellEnd"/>
      <w:r w:rsidRPr="003C3712">
        <w:rPr>
          <w:rFonts w:ascii="Times New Roman" w:hAnsi="Times New Roman" w:cs="Times New Roman"/>
          <w:sz w:val="24"/>
          <w:szCs w:val="24"/>
        </w:rPr>
        <w:t xml:space="preserve"> relationship with </w:t>
      </w:r>
      <w:proofErr w:type="spellStart"/>
      <w:r w:rsidRPr="003C3712">
        <w:rPr>
          <w:rFonts w:ascii="Times New Roman" w:hAnsi="Times New Roman" w:cs="Times New Roman"/>
          <w:sz w:val="24"/>
          <w:szCs w:val="24"/>
        </w:rPr>
        <w:t>Banco</w:t>
      </w:r>
      <w:proofErr w:type="spellEnd"/>
      <w:r w:rsidRPr="003C3712">
        <w:rPr>
          <w:rFonts w:ascii="Times New Roman" w:hAnsi="Times New Roman" w:cs="Times New Roman"/>
          <w:sz w:val="24"/>
          <w:szCs w:val="24"/>
        </w:rPr>
        <w:t xml:space="preserve"> </w:t>
      </w:r>
      <w:proofErr w:type="spellStart"/>
      <w:r w:rsidRPr="003C3712">
        <w:rPr>
          <w:rFonts w:ascii="Times New Roman" w:hAnsi="Times New Roman" w:cs="Times New Roman"/>
          <w:sz w:val="24"/>
          <w:szCs w:val="24"/>
        </w:rPr>
        <w:t>Davivienda</w:t>
      </w:r>
      <w:proofErr w:type="spellEnd"/>
      <w:r w:rsidRPr="003C3712">
        <w:rPr>
          <w:rFonts w:ascii="Times New Roman" w:hAnsi="Times New Roman" w:cs="Times New Roman"/>
          <w:sz w:val="24"/>
          <w:szCs w:val="24"/>
        </w:rPr>
        <w:t xml:space="preserve"> (</w:t>
      </w:r>
      <w:proofErr w:type="spellStart"/>
      <w:r w:rsidRPr="003C3712">
        <w:rPr>
          <w:rFonts w:ascii="Times New Roman" w:hAnsi="Times New Roman" w:cs="Times New Roman"/>
          <w:sz w:val="24"/>
          <w:szCs w:val="24"/>
        </w:rPr>
        <w:t>Hasan</w:t>
      </w:r>
      <w:proofErr w:type="spellEnd"/>
      <w:r w:rsidRPr="003C3712">
        <w:rPr>
          <w:rFonts w:ascii="Times New Roman" w:hAnsi="Times New Roman" w:cs="Times New Roman"/>
          <w:sz w:val="24"/>
          <w:szCs w:val="24"/>
        </w:rPr>
        <w:t xml:space="preserve"> et al., 2021; de Luna-Martínez et al., 2020). This integration has helped mobile money services reach a broader user base, including those who may already have limited access to banking services but are looking for more convenient and cost-effective alternatives.</w:t>
      </w:r>
    </w:p>
    <w:p w14:paraId="1AAF9F26" w14:textId="77777777" w:rsidR="00D523AC" w:rsidRPr="003C3712" w:rsidRDefault="00D523AC" w:rsidP="00D523AC">
      <w:pPr>
        <w:pStyle w:val="ListParagraph"/>
        <w:numPr>
          <w:ilvl w:val="0"/>
          <w:numId w:val="1"/>
        </w:numPr>
        <w:jc w:val="both"/>
        <w:rPr>
          <w:rFonts w:ascii="Times New Roman" w:hAnsi="Times New Roman" w:cs="Times New Roman"/>
          <w:b/>
          <w:bCs/>
          <w:sz w:val="24"/>
          <w:szCs w:val="24"/>
        </w:rPr>
      </w:pPr>
      <w:r w:rsidRPr="003C3712">
        <w:rPr>
          <w:rFonts w:ascii="Times New Roman" w:hAnsi="Times New Roman" w:cs="Times New Roman"/>
          <w:b/>
          <w:bCs/>
          <w:sz w:val="24"/>
          <w:szCs w:val="24"/>
        </w:rPr>
        <w:t>Future Trends in Mobile Money Innovation</w:t>
      </w:r>
    </w:p>
    <w:p w14:paraId="5E79249B" w14:textId="77777777" w:rsidR="00D523AC" w:rsidRPr="003C3712" w:rsidRDefault="00D523AC" w:rsidP="00D523AC">
      <w:pPr>
        <w:jc w:val="both"/>
        <w:rPr>
          <w:rFonts w:ascii="Times New Roman" w:hAnsi="Times New Roman" w:cs="Times New Roman"/>
          <w:sz w:val="24"/>
          <w:szCs w:val="24"/>
        </w:rPr>
      </w:pPr>
      <w:r w:rsidRPr="003C3712">
        <w:rPr>
          <w:rFonts w:ascii="Times New Roman" w:hAnsi="Times New Roman" w:cs="Times New Roman"/>
          <w:sz w:val="24"/>
          <w:szCs w:val="24"/>
        </w:rPr>
        <w:t xml:space="preserve">The future of mobile money lies in the continued innovation of financial technology (fintech). Emerging trends include integrating artificial intelligence (AI) to enhance fraud detection, using blockchain for secure transactions, and expanding mobile money </w:t>
      </w:r>
      <w:r w:rsidRPr="003C3712">
        <w:rPr>
          <w:rFonts w:ascii="Times New Roman" w:hAnsi="Times New Roman" w:cs="Times New Roman"/>
          <w:sz w:val="24"/>
          <w:szCs w:val="24"/>
        </w:rPr>
        <w:lastRenderedPageBreak/>
        <w:t>services to include insurance, savings, and investment options (</w:t>
      </w:r>
      <w:proofErr w:type="spellStart"/>
      <w:r w:rsidRPr="003C3712">
        <w:rPr>
          <w:rFonts w:ascii="Times New Roman" w:hAnsi="Times New Roman" w:cs="Times New Roman"/>
          <w:sz w:val="24"/>
          <w:szCs w:val="24"/>
        </w:rPr>
        <w:t>Lashitew</w:t>
      </w:r>
      <w:proofErr w:type="spellEnd"/>
      <w:r w:rsidRPr="003C3712">
        <w:rPr>
          <w:rFonts w:ascii="Times New Roman" w:hAnsi="Times New Roman" w:cs="Times New Roman"/>
          <w:sz w:val="24"/>
          <w:szCs w:val="24"/>
        </w:rPr>
        <w:t xml:space="preserve"> et al., 2019). Additionally, the rise of digital currencies presents new opportunities for expanding mobile money ecosystems. As technology evolves, mobile money is poised to remain a critical tool for financial inclusion and economic empowerment in emerging markets.</w:t>
      </w:r>
    </w:p>
    <w:p w14:paraId="687E4A2A" w14:textId="77777777" w:rsidR="00D523AC" w:rsidRPr="003C3712" w:rsidRDefault="00D523AC" w:rsidP="00D523AC">
      <w:pPr>
        <w:pStyle w:val="ListParagraph"/>
        <w:numPr>
          <w:ilvl w:val="0"/>
          <w:numId w:val="1"/>
        </w:numPr>
        <w:jc w:val="both"/>
        <w:rPr>
          <w:rFonts w:ascii="Times New Roman" w:hAnsi="Times New Roman" w:cs="Times New Roman"/>
          <w:b/>
          <w:bCs/>
          <w:sz w:val="24"/>
          <w:szCs w:val="24"/>
        </w:rPr>
      </w:pPr>
      <w:r w:rsidRPr="003C3712">
        <w:rPr>
          <w:rFonts w:ascii="Times New Roman" w:hAnsi="Times New Roman" w:cs="Times New Roman"/>
          <w:b/>
          <w:bCs/>
          <w:sz w:val="24"/>
          <w:szCs w:val="24"/>
        </w:rPr>
        <w:t>Conclusion</w:t>
      </w:r>
    </w:p>
    <w:p w14:paraId="4FF010C3" w14:textId="0545C68F" w:rsidR="00D523AC" w:rsidRDefault="00D523AC" w:rsidP="00D523AC">
      <w:pPr>
        <w:jc w:val="both"/>
        <w:rPr>
          <w:rFonts w:ascii="Times New Roman" w:hAnsi="Times New Roman" w:cs="Times New Roman"/>
          <w:sz w:val="24"/>
          <w:szCs w:val="24"/>
        </w:rPr>
      </w:pPr>
      <w:r w:rsidRPr="003C3712">
        <w:rPr>
          <w:rFonts w:ascii="Times New Roman" w:hAnsi="Times New Roman" w:cs="Times New Roman"/>
          <w:sz w:val="24"/>
          <w:szCs w:val="24"/>
        </w:rPr>
        <w:t>Mobile money has significantly improved financial inclusion, economic empowerment, and poverty reduction in emerging markets. While challenges such as regulatory hurdles, security risks, and technological limitations persist, mobile money's potential to transform financial systems and foster sustainable development is undeniable. Future innovations and policy improvements will be key to unlocking the full potential of mobile money services and ensuring their continued growth and success in underserved regions.</w:t>
      </w:r>
    </w:p>
    <w:p w14:paraId="60DF1172" w14:textId="6C79EFA9" w:rsidR="00BA36A1" w:rsidRDefault="00BA36A1" w:rsidP="00D523AC">
      <w:pPr>
        <w:jc w:val="both"/>
        <w:rPr>
          <w:rFonts w:ascii="Times New Roman" w:hAnsi="Times New Roman" w:cs="Times New Roman"/>
          <w:sz w:val="24"/>
          <w:szCs w:val="24"/>
        </w:rPr>
      </w:pPr>
    </w:p>
    <w:p w14:paraId="244D8C15" w14:textId="77777777" w:rsidR="00BA36A1" w:rsidRPr="00BA36A1" w:rsidRDefault="00BA36A1" w:rsidP="00BA36A1">
      <w:pPr>
        <w:spacing w:after="200" w:line="276" w:lineRule="auto"/>
        <w:rPr>
          <w:rFonts w:ascii="Calibri" w:eastAsia="Calibri" w:hAnsi="Calibri" w:cs="Times New Roman"/>
          <w:kern w:val="2"/>
          <w:highlight w:val="yellow"/>
          <w14:ligatures w14:val="standardContextual"/>
        </w:rPr>
      </w:pPr>
      <w:r w:rsidRPr="00BA36A1">
        <w:rPr>
          <w:rFonts w:ascii="Calibri" w:eastAsia="Calibri" w:hAnsi="Calibri" w:cs="Times New Roman"/>
          <w:kern w:val="2"/>
          <w:highlight w:val="yellow"/>
          <w14:ligatures w14:val="standardContextual"/>
        </w:rPr>
        <w:t>Disclaimer (Artificial intelligence)</w:t>
      </w:r>
    </w:p>
    <w:p w14:paraId="4E03C1B1" w14:textId="77777777" w:rsidR="00BA36A1" w:rsidRPr="00BA36A1" w:rsidRDefault="00BA36A1" w:rsidP="00BA36A1">
      <w:pPr>
        <w:spacing w:after="200" w:line="276" w:lineRule="auto"/>
        <w:rPr>
          <w:rFonts w:ascii="Calibri" w:eastAsia="Calibri" w:hAnsi="Calibri" w:cs="Times New Roman"/>
          <w:kern w:val="2"/>
          <w:highlight w:val="yellow"/>
          <w14:ligatures w14:val="standardContextual"/>
        </w:rPr>
      </w:pPr>
      <w:r w:rsidRPr="00BA36A1">
        <w:rPr>
          <w:rFonts w:ascii="Calibri" w:eastAsia="Calibri" w:hAnsi="Calibri" w:cs="Times New Roman"/>
          <w:kern w:val="2"/>
          <w:highlight w:val="yellow"/>
          <w14:ligatures w14:val="standardContextual"/>
        </w:rPr>
        <w:t xml:space="preserve">Option 1: </w:t>
      </w:r>
    </w:p>
    <w:p w14:paraId="012A88C2" w14:textId="77777777" w:rsidR="00BA36A1" w:rsidRPr="00BA36A1" w:rsidRDefault="00BA36A1" w:rsidP="00BA36A1">
      <w:pPr>
        <w:spacing w:after="200" w:line="276" w:lineRule="auto"/>
        <w:rPr>
          <w:rFonts w:ascii="Calibri" w:eastAsia="Calibri" w:hAnsi="Calibri" w:cs="Times New Roman"/>
          <w:kern w:val="2"/>
          <w:highlight w:val="yellow"/>
          <w14:ligatures w14:val="standardContextual"/>
        </w:rPr>
      </w:pPr>
      <w:r w:rsidRPr="00BA36A1">
        <w:rPr>
          <w:rFonts w:ascii="Calibri" w:eastAsia="Calibri" w:hAnsi="Calibri" w:cs="Times New Roman"/>
          <w:kern w:val="2"/>
          <w:highlight w:val="yellow"/>
          <w14:ligatures w14:val="standardContextual"/>
        </w:rPr>
        <w:t>Author(s) hereby declare that NO generative AI technologies such as Large Language Models (</w:t>
      </w:r>
      <w:proofErr w:type="spellStart"/>
      <w:r w:rsidRPr="00BA36A1">
        <w:rPr>
          <w:rFonts w:ascii="Calibri" w:eastAsia="Calibri" w:hAnsi="Calibri" w:cs="Times New Roman"/>
          <w:kern w:val="2"/>
          <w:highlight w:val="yellow"/>
          <w14:ligatures w14:val="standardContextual"/>
        </w:rPr>
        <w:t>ChatGPT</w:t>
      </w:r>
      <w:proofErr w:type="spellEnd"/>
      <w:r w:rsidRPr="00BA36A1">
        <w:rPr>
          <w:rFonts w:ascii="Calibri" w:eastAsia="Calibri" w:hAnsi="Calibri" w:cs="Times New Roman"/>
          <w:kern w:val="2"/>
          <w:highlight w:val="yellow"/>
          <w14:ligatures w14:val="standardContextual"/>
        </w:rPr>
        <w:t xml:space="preserve">, COPILOT, etc.) and text-to-image generators have been used during the writing or editing of this manuscript. </w:t>
      </w:r>
    </w:p>
    <w:p w14:paraId="4DA8F7E5" w14:textId="77777777" w:rsidR="00BA36A1" w:rsidRDefault="00BA36A1" w:rsidP="00BA36A1">
      <w:pPr>
        <w:spacing w:after="200" w:line="276" w:lineRule="auto"/>
        <w:rPr>
          <w:rFonts w:ascii="Calibri" w:eastAsia="Calibri" w:hAnsi="Calibri" w:cs="Times New Roman"/>
          <w:kern w:val="2"/>
          <w14:ligatures w14:val="standardContextual"/>
        </w:rPr>
      </w:pPr>
    </w:p>
    <w:p w14:paraId="144B6D6E" w14:textId="77777777" w:rsidR="005709EE" w:rsidRDefault="005709EE" w:rsidP="00BA36A1">
      <w:pPr>
        <w:spacing w:after="200" w:line="276" w:lineRule="auto"/>
        <w:rPr>
          <w:rFonts w:ascii="Calibri" w:eastAsia="Calibri" w:hAnsi="Calibri" w:cs="Times New Roman"/>
          <w:kern w:val="2"/>
          <w14:ligatures w14:val="standardContextual"/>
        </w:rPr>
      </w:pPr>
    </w:p>
    <w:p w14:paraId="2CB1DB9F" w14:textId="77777777" w:rsidR="005709EE" w:rsidRDefault="005709EE" w:rsidP="00BA36A1">
      <w:pPr>
        <w:spacing w:after="200" w:line="276" w:lineRule="auto"/>
        <w:rPr>
          <w:rFonts w:ascii="Calibri" w:eastAsia="Calibri" w:hAnsi="Calibri" w:cs="Times New Roman"/>
          <w:kern w:val="2"/>
          <w14:ligatures w14:val="standardContextual"/>
        </w:rPr>
      </w:pPr>
    </w:p>
    <w:p w14:paraId="3E432141" w14:textId="77777777" w:rsidR="005709EE" w:rsidRPr="00BA36A1" w:rsidRDefault="005709EE" w:rsidP="00BA36A1">
      <w:pPr>
        <w:spacing w:after="200" w:line="276" w:lineRule="auto"/>
        <w:rPr>
          <w:rFonts w:ascii="Calibri" w:eastAsia="Calibri" w:hAnsi="Calibri" w:cs="Times New Roman"/>
          <w:kern w:val="2"/>
          <w14:ligatures w14:val="standardContextual"/>
        </w:rPr>
      </w:pPr>
    </w:p>
    <w:p w14:paraId="663AF76A" w14:textId="77777777" w:rsidR="00BA36A1" w:rsidRPr="00BA36A1" w:rsidRDefault="00BA36A1" w:rsidP="00BA36A1">
      <w:pPr>
        <w:spacing w:after="200" w:line="276" w:lineRule="auto"/>
        <w:rPr>
          <w:rFonts w:ascii="Calibri" w:eastAsia="Calibri" w:hAnsi="Calibri" w:cs="Times New Roman"/>
          <w:kern w:val="2"/>
          <w14:ligatures w14:val="standardContextual"/>
        </w:rPr>
      </w:pPr>
    </w:p>
    <w:p w14:paraId="7F328009" w14:textId="77777777" w:rsidR="00BA36A1" w:rsidRPr="00BA36A1" w:rsidRDefault="00BA36A1" w:rsidP="00BA36A1">
      <w:pPr>
        <w:spacing w:after="200" w:line="276" w:lineRule="auto"/>
        <w:rPr>
          <w:rFonts w:ascii="Calibri" w:eastAsia="Calibri" w:hAnsi="Calibri" w:cs="Times New Roman"/>
          <w:kern w:val="2"/>
          <w14:ligatures w14:val="standardContextual"/>
        </w:rPr>
      </w:pPr>
    </w:p>
    <w:p w14:paraId="4F66D400" w14:textId="77777777" w:rsidR="00BA36A1" w:rsidRPr="00BA36A1" w:rsidRDefault="00BA36A1" w:rsidP="00BA36A1">
      <w:pPr>
        <w:spacing w:after="200" w:line="276" w:lineRule="auto"/>
        <w:rPr>
          <w:rFonts w:ascii="Calibri" w:eastAsia="Calibri" w:hAnsi="Calibri" w:cs="Times New Roman"/>
          <w:kern w:val="2"/>
          <w14:ligatures w14:val="standardContextual"/>
        </w:rPr>
      </w:pPr>
      <w:r w:rsidRPr="00BA36A1">
        <w:rPr>
          <w:rFonts w:ascii="Calibri" w:eastAsia="Calibri" w:hAnsi="Calibri" w:cs="Times New Roman"/>
          <w:kern w:val="2"/>
          <w14:ligatures w14:val="standardContextual"/>
        </w:rPr>
        <w:lastRenderedPageBreak/>
        <w:t>Original Manuscript</w:t>
      </w:r>
    </w:p>
    <w:p w14:paraId="1CEC1331" w14:textId="77777777" w:rsidR="00BA36A1" w:rsidRPr="003C3712" w:rsidRDefault="00BA36A1" w:rsidP="00D523AC">
      <w:pPr>
        <w:jc w:val="both"/>
        <w:rPr>
          <w:rFonts w:ascii="Times New Roman" w:hAnsi="Times New Roman" w:cs="Times New Roman"/>
          <w:sz w:val="24"/>
          <w:szCs w:val="24"/>
        </w:rPr>
      </w:pPr>
    </w:p>
    <w:p w14:paraId="47BFEB12" w14:textId="77777777" w:rsidR="00D523AC" w:rsidRPr="003C3712" w:rsidRDefault="00D523AC" w:rsidP="00D523AC">
      <w:pPr>
        <w:spacing w:before="100" w:beforeAutospacing="1" w:after="100" w:afterAutospacing="1" w:line="240" w:lineRule="auto"/>
        <w:outlineLvl w:val="3"/>
        <w:rPr>
          <w:rFonts w:ascii="Times New Roman" w:eastAsia="Times New Roman" w:hAnsi="Times New Roman" w:cs="Times New Roman"/>
          <w:b/>
          <w:bCs/>
          <w:sz w:val="24"/>
          <w:szCs w:val="24"/>
        </w:rPr>
      </w:pPr>
      <w:r w:rsidRPr="003C3712">
        <w:rPr>
          <w:rFonts w:ascii="Times New Roman" w:eastAsia="Times New Roman" w:hAnsi="Times New Roman" w:cs="Times New Roman"/>
          <w:b/>
          <w:bCs/>
          <w:sz w:val="24"/>
          <w:szCs w:val="24"/>
        </w:rPr>
        <w:t>References</w:t>
      </w:r>
    </w:p>
    <w:p w14:paraId="28A9F066" w14:textId="77777777" w:rsidR="00D523AC" w:rsidRDefault="00D523AC" w:rsidP="003C3712">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3C3712">
        <w:rPr>
          <w:rFonts w:ascii="Times New Roman" w:eastAsia="Times New Roman" w:hAnsi="Times New Roman" w:cs="Times New Roman"/>
          <w:sz w:val="24"/>
          <w:szCs w:val="24"/>
        </w:rPr>
        <w:t xml:space="preserve">Aker, J. C., </w:t>
      </w:r>
      <w:proofErr w:type="spellStart"/>
      <w:r w:rsidRPr="003C3712">
        <w:rPr>
          <w:rFonts w:ascii="Times New Roman" w:eastAsia="Times New Roman" w:hAnsi="Times New Roman" w:cs="Times New Roman"/>
          <w:sz w:val="24"/>
          <w:szCs w:val="24"/>
        </w:rPr>
        <w:t>Boumnijel</w:t>
      </w:r>
      <w:proofErr w:type="spellEnd"/>
      <w:r w:rsidRPr="003C3712">
        <w:rPr>
          <w:rFonts w:ascii="Times New Roman" w:eastAsia="Times New Roman" w:hAnsi="Times New Roman" w:cs="Times New Roman"/>
          <w:sz w:val="24"/>
          <w:szCs w:val="24"/>
        </w:rPr>
        <w:t xml:space="preserve">, R., McClelland, A., &amp; Tierney, N. (2011). </w:t>
      </w:r>
      <w:r w:rsidRPr="003C3712">
        <w:rPr>
          <w:rFonts w:ascii="Times New Roman" w:eastAsia="Times New Roman" w:hAnsi="Times New Roman" w:cs="Times New Roman"/>
          <w:i/>
          <w:iCs/>
          <w:sz w:val="24"/>
          <w:szCs w:val="24"/>
        </w:rPr>
        <w:t>How do electronic transfers compare? Evidence from a mobile money cash transfer experiment in Niger.</w:t>
      </w:r>
      <w:r w:rsidRPr="003C3712">
        <w:rPr>
          <w:rFonts w:ascii="Times New Roman" w:eastAsia="Times New Roman" w:hAnsi="Times New Roman" w:cs="Times New Roman"/>
          <w:sz w:val="24"/>
          <w:szCs w:val="24"/>
        </w:rPr>
        <w:t xml:space="preserve"> doi:10.2139/ssrn.1960502</w:t>
      </w:r>
    </w:p>
    <w:p w14:paraId="532FCB9B" w14:textId="13EF46A2" w:rsidR="00A22DA9" w:rsidRPr="003C3712" w:rsidRDefault="00A22DA9" w:rsidP="003C3712">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A22DA9">
        <w:rPr>
          <w:rFonts w:ascii="Times New Roman" w:eastAsia="Times New Roman" w:hAnsi="Times New Roman" w:cs="Times New Roman"/>
          <w:sz w:val="24"/>
          <w:szCs w:val="24"/>
          <w:highlight w:val="yellow"/>
        </w:rPr>
        <w:t>Asongu</w:t>
      </w:r>
      <w:proofErr w:type="spellEnd"/>
      <w:r w:rsidRPr="00A22DA9">
        <w:rPr>
          <w:rFonts w:ascii="Times New Roman" w:eastAsia="Times New Roman" w:hAnsi="Times New Roman" w:cs="Times New Roman"/>
          <w:sz w:val="24"/>
          <w:szCs w:val="24"/>
          <w:highlight w:val="yellow"/>
        </w:rPr>
        <w:t xml:space="preserve">, S. A., </w:t>
      </w:r>
      <w:proofErr w:type="spellStart"/>
      <w:r w:rsidRPr="00A22DA9">
        <w:rPr>
          <w:rFonts w:ascii="Times New Roman" w:eastAsia="Times New Roman" w:hAnsi="Times New Roman" w:cs="Times New Roman"/>
          <w:sz w:val="24"/>
          <w:szCs w:val="24"/>
          <w:highlight w:val="yellow"/>
        </w:rPr>
        <w:t>Agyemang-Mintah</w:t>
      </w:r>
      <w:proofErr w:type="spellEnd"/>
      <w:r w:rsidRPr="00A22DA9">
        <w:rPr>
          <w:rFonts w:ascii="Times New Roman" w:eastAsia="Times New Roman" w:hAnsi="Times New Roman" w:cs="Times New Roman"/>
          <w:sz w:val="24"/>
          <w:szCs w:val="24"/>
          <w:highlight w:val="yellow"/>
        </w:rPr>
        <w:t xml:space="preserve">, P., &amp; </w:t>
      </w:r>
      <w:proofErr w:type="spellStart"/>
      <w:r w:rsidRPr="00A22DA9">
        <w:rPr>
          <w:rFonts w:ascii="Times New Roman" w:eastAsia="Times New Roman" w:hAnsi="Times New Roman" w:cs="Times New Roman"/>
          <w:sz w:val="24"/>
          <w:szCs w:val="24"/>
          <w:highlight w:val="yellow"/>
        </w:rPr>
        <w:t>Nting</w:t>
      </w:r>
      <w:proofErr w:type="spellEnd"/>
      <w:r w:rsidRPr="00A22DA9">
        <w:rPr>
          <w:rFonts w:ascii="Times New Roman" w:eastAsia="Times New Roman" w:hAnsi="Times New Roman" w:cs="Times New Roman"/>
          <w:sz w:val="24"/>
          <w:szCs w:val="24"/>
          <w:highlight w:val="yellow"/>
        </w:rPr>
        <w:t>, R. T. (2021). Law, mobile money drivers and mobile money innovations in developing countries. Technological Forecasting and Social Change, 168, 120776. doi.org/10.1016/j.techfore.2021.120776</w:t>
      </w:r>
    </w:p>
    <w:p w14:paraId="1A78513F" w14:textId="77777777" w:rsidR="00D523AC" w:rsidRPr="003C3712" w:rsidRDefault="00D523AC" w:rsidP="003C3712">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3C3712">
        <w:rPr>
          <w:rFonts w:ascii="Times New Roman" w:eastAsia="Times New Roman" w:hAnsi="Times New Roman" w:cs="Times New Roman"/>
          <w:sz w:val="24"/>
          <w:szCs w:val="24"/>
        </w:rPr>
        <w:t xml:space="preserve">Cook, W., &amp; McKay, C. (2017). </w:t>
      </w:r>
      <w:r w:rsidRPr="003C3712">
        <w:rPr>
          <w:rFonts w:ascii="Times New Roman" w:eastAsia="Times New Roman" w:hAnsi="Times New Roman" w:cs="Times New Roman"/>
          <w:i/>
          <w:iCs/>
          <w:sz w:val="24"/>
          <w:szCs w:val="24"/>
        </w:rPr>
        <w:t>How M-</w:t>
      </w:r>
      <w:proofErr w:type="spellStart"/>
      <w:r w:rsidRPr="003C3712">
        <w:rPr>
          <w:rFonts w:ascii="Times New Roman" w:eastAsia="Times New Roman" w:hAnsi="Times New Roman" w:cs="Times New Roman"/>
          <w:i/>
          <w:iCs/>
          <w:sz w:val="24"/>
          <w:szCs w:val="24"/>
        </w:rPr>
        <w:t>Shwari</w:t>
      </w:r>
      <w:proofErr w:type="spellEnd"/>
      <w:r w:rsidRPr="003C3712">
        <w:rPr>
          <w:rFonts w:ascii="Times New Roman" w:eastAsia="Times New Roman" w:hAnsi="Times New Roman" w:cs="Times New Roman"/>
          <w:i/>
          <w:iCs/>
          <w:sz w:val="24"/>
          <w:szCs w:val="24"/>
        </w:rPr>
        <w:t xml:space="preserve"> works: The story so far.</w:t>
      </w:r>
      <w:r w:rsidRPr="003C3712">
        <w:rPr>
          <w:rFonts w:ascii="Times New Roman" w:eastAsia="Times New Roman" w:hAnsi="Times New Roman" w:cs="Times New Roman"/>
          <w:sz w:val="24"/>
          <w:szCs w:val="24"/>
        </w:rPr>
        <w:t xml:space="preserve"> Consultative Group to Assist the Poor (CGAP). doi:10.2139/ssrn.2530701</w:t>
      </w:r>
    </w:p>
    <w:p w14:paraId="14D1AFB6" w14:textId="77777777" w:rsidR="00D523AC" w:rsidRPr="003C3712" w:rsidRDefault="00D523AC" w:rsidP="003C3712">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3C3712">
        <w:rPr>
          <w:rFonts w:ascii="Times New Roman" w:eastAsia="Times New Roman" w:hAnsi="Times New Roman" w:cs="Times New Roman"/>
          <w:sz w:val="24"/>
          <w:szCs w:val="24"/>
        </w:rPr>
        <w:t xml:space="preserve">Cull, R., </w:t>
      </w:r>
      <w:proofErr w:type="spellStart"/>
      <w:r w:rsidRPr="003C3712">
        <w:rPr>
          <w:rFonts w:ascii="Times New Roman" w:eastAsia="Times New Roman" w:hAnsi="Times New Roman" w:cs="Times New Roman"/>
          <w:sz w:val="24"/>
          <w:szCs w:val="24"/>
        </w:rPr>
        <w:t>Demirgüç-Kunt</w:t>
      </w:r>
      <w:proofErr w:type="spellEnd"/>
      <w:r w:rsidRPr="003C3712">
        <w:rPr>
          <w:rFonts w:ascii="Times New Roman" w:eastAsia="Times New Roman" w:hAnsi="Times New Roman" w:cs="Times New Roman"/>
          <w:sz w:val="24"/>
          <w:szCs w:val="24"/>
        </w:rPr>
        <w:t xml:space="preserve">, A., &amp; Morduch, J. (2014). </w:t>
      </w:r>
      <w:r w:rsidRPr="003C3712">
        <w:rPr>
          <w:rFonts w:ascii="Times New Roman" w:eastAsia="Times New Roman" w:hAnsi="Times New Roman" w:cs="Times New Roman"/>
          <w:i/>
          <w:iCs/>
          <w:sz w:val="24"/>
          <w:szCs w:val="24"/>
        </w:rPr>
        <w:t>Banks and microbanks.</w:t>
      </w:r>
      <w:r w:rsidRPr="003C3712">
        <w:rPr>
          <w:rFonts w:ascii="Times New Roman" w:eastAsia="Times New Roman" w:hAnsi="Times New Roman" w:cs="Times New Roman"/>
          <w:sz w:val="24"/>
          <w:szCs w:val="24"/>
        </w:rPr>
        <w:t xml:space="preserve"> Journal of Financial Services Research, 46(2), 225-253. doi:10.1007/s10693-013-0172-1</w:t>
      </w:r>
    </w:p>
    <w:p w14:paraId="4B4E9A14" w14:textId="77777777" w:rsidR="00D523AC" w:rsidRPr="003C3712" w:rsidRDefault="00D523AC" w:rsidP="003C3712">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A1C42">
        <w:rPr>
          <w:rFonts w:ascii="Times New Roman" w:eastAsia="Times New Roman" w:hAnsi="Times New Roman" w:cs="Times New Roman"/>
          <w:sz w:val="24"/>
          <w:szCs w:val="24"/>
          <w:lang w:val="de-DE"/>
        </w:rPr>
        <w:t xml:space="preserve">Demirgüç-Kunt, A., Klapper, L., Singer, D., Ansar, S., &amp; Hess, J. (2018). </w:t>
      </w:r>
      <w:r w:rsidRPr="003C3712">
        <w:rPr>
          <w:rFonts w:ascii="Times New Roman" w:eastAsia="Times New Roman" w:hAnsi="Times New Roman" w:cs="Times New Roman"/>
          <w:i/>
          <w:iCs/>
          <w:sz w:val="24"/>
          <w:szCs w:val="24"/>
        </w:rPr>
        <w:t>The Global Findex Database 2017: Measuring financial inclusion and the fintech revolution.</w:t>
      </w:r>
      <w:r w:rsidRPr="003C3712">
        <w:rPr>
          <w:rFonts w:ascii="Times New Roman" w:eastAsia="Times New Roman" w:hAnsi="Times New Roman" w:cs="Times New Roman"/>
          <w:sz w:val="24"/>
          <w:szCs w:val="24"/>
        </w:rPr>
        <w:t xml:space="preserve"> World Bank. doi:10.1596/978-1-4648-1259-0</w:t>
      </w:r>
    </w:p>
    <w:p w14:paraId="2179DD9D" w14:textId="77777777" w:rsidR="00D523AC" w:rsidRPr="003C3712" w:rsidRDefault="00D523AC" w:rsidP="003C3712">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3C3712">
        <w:rPr>
          <w:rFonts w:ascii="Times New Roman" w:eastAsia="Times New Roman" w:hAnsi="Times New Roman" w:cs="Times New Roman"/>
          <w:sz w:val="24"/>
          <w:szCs w:val="24"/>
        </w:rPr>
        <w:t xml:space="preserve">Donovan, K. (2012). </w:t>
      </w:r>
      <w:r w:rsidRPr="003C3712">
        <w:rPr>
          <w:rFonts w:ascii="Times New Roman" w:eastAsia="Times New Roman" w:hAnsi="Times New Roman" w:cs="Times New Roman"/>
          <w:i/>
          <w:iCs/>
          <w:sz w:val="24"/>
          <w:szCs w:val="24"/>
        </w:rPr>
        <w:t>Mobile money for financial inclusion.</w:t>
      </w:r>
      <w:r w:rsidRPr="003C3712">
        <w:rPr>
          <w:rFonts w:ascii="Times New Roman" w:eastAsia="Times New Roman" w:hAnsi="Times New Roman" w:cs="Times New Roman"/>
          <w:sz w:val="24"/>
          <w:szCs w:val="24"/>
        </w:rPr>
        <w:t xml:space="preserve"> Information and Communications for Development, 61-73. doi:10.1596/9780821389911</w:t>
      </w:r>
    </w:p>
    <w:p w14:paraId="5B379C89" w14:textId="77777777" w:rsidR="00D523AC" w:rsidRPr="003C3712" w:rsidRDefault="00D523AC" w:rsidP="003C3712">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3C3712">
        <w:rPr>
          <w:rFonts w:ascii="Times New Roman" w:eastAsia="Times New Roman" w:hAnsi="Times New Roman" w:cs="Times New Roman"/>
          <w:sz w:val="24"/>
          <w:szCs w:val="24"/>
        </w:rPr>
        <w:lastRenderedPageBreak/>
        <w:t xml:space="preserve">GSMA. (2020). </w:t>
      </w:r>
      <w:r w:rsidRPr="003C3712">
        <w:rPr>
          <w:rFonts w:ascii="Times New Roman" w:eastAsia="Times New Roman" w:hAnsi="Times New Roman" w:cs="Times New Roman"/>
          <w:i/>
          <w:iCs/>
          <w:sz w:val="24"/>
          <w:szCs w:val="24"/>
        </w:rPr>
        <w:t>State of the industry report on mobile money 2020.</w:t>
      </w:r>
      <w:r w:rsidRPr="003C3712">
        <w:rPr>
          <w:rFonts w:ascii="Times New Roman" w:eastAsia="Times New Roman" w:hAnsi="Times New Roman" w:cs="Times New Roman"/>
          <w:sz w:val="24"/>
          <w:szCs w:val="24"/>
        </w:rPr>
        <w:t xml:space="preserve"> GSMA Mobile Money. doi:10.2307/j.ctv2cc5dn</w:t>
      </w:r>
    </w:p>
    <w:p w14:paraId="7F7D1F10" w14:textId="77777777" w:rsidR="00D523AC" w:rsidRPr="003C3712" w:rsidRDefault="00D523AC" w:rsidP="003C3712">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3C3712">
        <w:rPr>
          <w:rFonts w:ascii="Times New Roman" w:eastAsia="Times New Roman" w:hAnsi="Times New Roman" w:cs="Times New Roman"/>
          <w:sz w:val="24"/>
          <w:szCs w:val="24"/>
        </w:rPr>
        <w:t xml:space="preserve">Hasan, M. K., Shams, M., Rahman, M. M., &amp; Khan, S. (2021). </w:t>
      </w:r>
      <w:r w:rsidRPr="003C3712">
        <w:rPr>
          <w:rFonts w:ascii="Times New Roman" w:eastAsia="Times New Roman" w:hAnsi="Times New Roman" w:cs="Times New Roman"/>
          <w:i/>
          <w:iCs/>
          <w:sz w:val="24"/>
          <w:szCs w:val="24"/>
        </w:rPr>
        <w:t>A comprehensive review of mobile money services in Bangladesh: Opportunities, challenges, and implications.</w:t>
      </w:r>
      <w:r w:rsidRPr="003C3712">
        <w:rPr>
          <w:rFonts w:ascii="Times New Roman" w:eastAsia="Times New Roman" w:hAnsi="Times New Roman" w:cs="Times New Roman"/>
          <w:sz w:val="24"/>
          <w:szCs w:val="24"/>
        </w:rPr>
        <w:t xml:space="preserve"> International Journal of Emerging Markets. doi:10.1108/IJOEM-04-2021-0558</w:t>
      </w:r>
    </w:p>
    <w:p w14:paraId="7E1DAD35" w14:textId="77777777" w:rsidR="00D523AC" w:rsidRPr="003C3712" w:rsidRDefault="00D523AC" w:rsidP="003C3712">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3C3712">
        <w:rPr>
          <w:rFonts w:ascii="Times New Roman" w:eastAsia="Times New Roman" w:hAnsi="Times New Roman" w:cs="Times New Roman"/>
          <w:sz w:val="24"/>
          <w:szCs w:val="24"/>
        </w:rPr>
        <w:t xml:space="preserve">Jack, W., &amp; Suri, T. (2011). </w:t>
      </w:r>
      <w:r w:rsidRPr="003C3712">
        <w:rPr>
          <w:rFonts w:ascii="Times New Roman" w:eastAsia="Times New Roman" w:hAnsi="Times New Roman" w:cs="Times New Roman"/>
          <w:i/>
          <w:iCs/>
          <w:sz w:val="24"/>
          <w:szCs w:val="24"/>
        </w:rPr>
        <w:t>Mobile money: The economics of M-PESA.</w:t>
      </w:r>
      <w:r w:rsidRPr="003C3712">
        <w:rPr>
          <w:rFonts w:ascii="Times New Roman" w:eastAsia="Times New Roman" w:hAnsi="Times New Roman" w:cs="Times New Roman"/>
          <w:sz w:val="24"/>
          <w:szCs w:val="24"/>
        </w:rPr>
        <w:t xml:space="preserve"> National Bureau of Economic Research. doi:10.3386/w16721</w:t>
      </w:r>
    </w:p>
    <w:p w14:paraId="538AC8F5" w14:textId="77777777" w:rsidR="00D523AC" w:rsidRPr="003C3712" w:rsidRDefault="00D523AC" w:rsidP="003C3712">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3C3712">
        <w:rPr>
          <w:rFonts w:ascii="Times New Roman" w:eastAsia="Times New Roman" w:hAnsi="Times New Roman" w:cs="Times New Roman"/>
          <w:sz w:val="24"/>
          <w:szCs w:val="24"/>
        </w:rPr>
        <w:t xml:space="preserve">Jack, W., &amp; Suri, T. (2014). </w:t>
      </w:r>
      <w:r w:rsidRPr="003C3712">
        <w:rPr>
          <w:rFonts w:ascii="Times New Roman" w:eastAsia="Times New Roman" w:hAnsi="Times New Roman" w:cs="Times New Roman"/>
          <w:i/>
          <w:iCs/>
          <w:sz w:val="24"/>
          <w:szCs w:val="24"/>
        </w:rPr>
        <w:t>Risk sharing and transactions costs: Evidence from Kenya's mobile money revolution.</w:t>
      </w:r>
      <w:r w:rsidRPr="003C3712">
        <w:rPr>
          <w:rFonts w:ascii="Times New Roman" w:eastAsia="Times New Roman" w:hAnsi="Times New Roman" w:cs="Times New Roman"/>
          <w:sz w:val="24"/>
          <w:szCs w:val="24"/>
        </w:rPr>
        <w:t xml:space="preserve"> American Economic Review, 104(1), 183-223. doi:10.1257/aer.104.1.183</w:t>
      </w:r>
    </w:p>
    <w:p w14:paraId="0E4C3ED7" w14:textId="77777777" w:rsidR="00D523AC" w:rsidRPr="003C3712" w:rsidRDefault="00D523AC" w:rsidP="003C3712">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3C3712">
        <w:rPr>
          <w:rFonts w:ascii="Times New Roman" w:eastAsia="Times New Roman" w:hAnsi="Times New Roman" w:cs="Times New Roman"/>
          <w:sz w:val="24"/>
          <w:szCs w:val="24"/>
        </w:rPr>
        <w:t>Lashitew</w:t>
      </w:r>
      <w:proofErr w:type="spellEnd"/>
      <w:r w:rsidRPr="003C3712">
        <w:rPr>
          <w:rFonts w:ascii="Times New Roman" w:eastAsia="Times New Roman" w:hAnsi="Times New Roman" w:cs="Times New Roman"/>
          <w:sz w:val="24"/>
          <w:szCs w:val="24"/>
        </w:rPr>
        <w:t xml:space="preserve">, A. A., Van </w:t>
      </w:r>
      <w:proofErr w:type="spellStart"/>
      <w:r w:rsidRPr="003C3712">
        <w:rPr>
          <w:rFonts w:ascii="Times New Roman" w:eastAsia="Times New Roman" w:hAnsi="Times New Roman" w:cs="Times New Roman"/>
          <w:sz w:val="24"/>
          <w:szCs w:val="24"/>
        </w:rPr>
        <w:t>Tulder</w:t>
      </w:r>
      <w:proofErr w:type="spellEnd"/>
      <w:r w:rsidRPr="003C3712">
        <w:rPr>
          <w:rFonts w:ascii="Times New Roman" w:eastAsia="Times New Roman" w:hAnsi="Times New Roman" w:cs="Times New Roman"/>
          <w:sz w:val="24"/>
          <w:szCs w:val="24"/>
        </w:rPr>
        <w:t xml:space="preserve">, R., &amp; </w:t>
      </w:r>
      <w:proofErr w:type="spellStart"/>
      <w:r w:rsidRPr="003C3712">
        <w:rPr>
          <w:rFonts w:ascii="Times New Roman" w:eastAsia="Times New Roman" w:hAnsi="Times New Roman" w:cs="Times New Roman"/>
          <w:sz w:val="24"/>
          <w:szCs w:val="24"/>
        </w:rPr>
        <w:t>Liasse</w:t>
      </w:r>
      <w:proofErr w:type="spellEnd"/>
      <w:r w:rsidRPr="003C3712">
        <w:rPr>
          <w:rFonts w:ascii="Times New Roman" w:eastAsia="Times New Roman" w:hAnsi="Times New Roman" w:cs="Times New Roman"/>
          <w:sz w:val="24"/>
          <w:szCs w:val="24"/>
        </w:rPr>
        <w:t xml:space="preserve">, Y. (2019). </w:t>
      </w:r>
      <w:r w:rsidRPr="003C3712">
        <w:rPr>
          <w:rFonts w:ascii="Times New Roman" w:eastAsia="Times New Roman" w:hAnsi="Times New Roman" w:cs="Times New Roman"/>
          <w:i/>
          <w:iCs/>
          <w:sz w:val="24"/>
          <w:szCs w:val="24"/>
        </w:rPr>
        <w:t>Mobile phones for financial inclusion: What explains the diffusion of mobile money innovations?</w:t>
      </w:r>
      <w:r w:rsidRPr="003C3712">
        <w:rPr>
          <w:rFonts w:ascii="Times New Roman" w:eastAsia="Times New Roman" w:hAnsi="Times New Roman" w:cs="Times New Roman"/>
          <w:sz w:val="24"/>
          <w:szCs w:val="24"/>
        </w:rPr>
        <w:t xml:space="preserve"> Research Policy, 48(5), 1201-1215. doi:10.1016/j.respol.2018.12.010</w:t>
      </w:r>
    </w:p>
    <w:p w14:paraId="1E137DCC" w14:textId="77777777" w:rsidR="00D523AC" w:rsidRDefault="00D523AC" w:rsidP="003C3712">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3C3712">
        <w:rPr>
          <w:rFonts w:ascii="Times New Roman" w:eastAsia="Times New Roman" w:hAnsi="Times New Roman" w:cs="Times New Roman"/>
          <w:sz w:val="24"/>
          <w:szCs w:val="24"/>
        </w:rPr>
        <w:t xml:space="preserve">Mbiti, I., &amp; Weil, D. N. (2016). </w:t>
      </w:r>
      <w:r w:rsidRPr="003C3712">
        <w:rPr>
          <w:rFonts w:ascii="Times New Roman" w:eastAsia="Times New Roman" w:hAnsi="Times New Roman" w:cs="Times New Roman"/>
          <w:i/>
          <w:iCs/>
          <w:sz w:val="24"/>
          <w:szCs w:val="24"/>
        </w:rPr>
        <w:t>Mobile banking: The impact of M-Pesa in Kenya.</w:t>
      </w:r>
      <w:r w:rsidRPr="003C3712">
        <w:rPr>
          <w:rFonts w:ascii="Times New Roman" w:eastAsia="Times New Roman" w:hAnsi="Times New Roman" w:cs="Times New Roman"/>
          <w:sz w:val="24"/>
          <w:szCs w:val="24"/>
        </w:rPr>
        <w:t xml:space="preserve"> In African Successes, Volume III: Modernization and Development (pp. 247-293). University of Chicago Press. doi:10.7208/</w:t>
      </w:r>
      <w:proofErr w:type="spellStart"/>
      <w:r w:rsidRPr="003C3712">
        <w:rPr>
          <w:rFonts w:ascii="Times New Roman" w:eastAsia="Times New Roman" w:hAnsi="Times New Roman" w:cs="Times New Roman"/>
          <w:sz w:val="24"/>
          <w:szCs w:val="24"/>
        </w:rPr>
        <w:t>chicago</w:t>
      </w:r>
      <w:proofErr w:type="spellEnd"/>
      <w:r w:rsidRPr="003C3712">
        <w:rPr>
          <w:rFonts w:ascii="Times New Roman" w:eastAsia="Times New Roman" w:hAnsi="Times New Roman" w:cs="Times New Roman"/>
          <w:sz w:val="24"/>
          <w:szCs w:val="24"/>
        </w:rPr>
        <w:t>/9780226315850.001.0001</w:t>
      </w:r>
    </w:p>
    <w:p w14:paraId="54DBF85B" w14:textId="760BDA58" w:rsidR="00A22DA9" w:rsidRPr="003C3712" w:rsidRDefault="00A22DA9" w:rsidP="003C3712">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BD5BF2">
        <w:rPr>
          <w:rFonts w:ascii="Times New Roman" w:eastAsia="Times New Roman" w:hAnsi="Times New Roman" w:cs="Times New Roman"/>
          <w:sz w:val="24"/>
          <w:szCs w:val="24"/>
          <w:highlight w:val="yellow"/>
        </w:rPr>
        <w:t>Mogaji</w:t>
      </w:r>
      <w:proofErr w:type="spellEnd"/>
      <w:r w:rsidRPr="00BD5BF2">
        <w:rPr>
          <w:rFonts w:ascii="Times New Roman" w:eastAsia="Times New Roman" w:hAnsi="Times New Roman" w:cs="Times New Roman"/>
          <w:sz w:val="24"/>
          <w:szCs w:val="24"/>
          <w:highlight w:val="yellow"/>
        </w:rPr>
        <w:t xml:space="preserve">, E., &amp; Nguyen, N. P. (2022). The dark side of mobile money: Perspectives from an emerging economy. Technological Forecasting and Social Change, 185, </w:t>
      </w:r>
      <w:r w:rsidRPr="00BD5BF2">
        <w:rPr>
          <w:rFonts w:ascii="Times New Roman" w:eastAsia="Times New Roman" w:hAnsi="Times New Roman" w:cs="Times New Roman"/>
          <w:sz w:val="24"/>
          <w:szCs w:val="24"/>
          <w:highlight w:val="yellow"/>
        </w:rPr>
        <w:lastRenderedPageBreak/>
        <w:t>122045.doi.org/10.1016/j.techfore.2022.122045</w:t>
      </w:r>
    </w:p>
    <w:p w14:paraId="6CCDBDB8" w14:textId="77777777" w:rsidR="00D523AC" w:rsidRPr="003C3712" w:rsidRDefault="00D523AC" w:rsidP="003C3712">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3C3712">
        <w:rPr>
          <w:rFonts w:ascii="Times New Roman" w:eastAsia="Times New Roman" w:hAnsi="Times New Roman" w:cs="Times New Roman"/>
          <w:sz w:val="24"/>
          <w:szCs w:val="24"/>
        </w:rPr>
        <w:t xml:space="preserve">Ndung’u, N. (2019). </w:t>
      </w:r>
      <w:r w:rsidRPr="003C3712">
        <w:rPr>
          <w:rFonts w:ascii="Times New Roman" w:eastAsia="Times New Roman" w:hAnsi="Times New Roman" w:cs="Times New Roman"/>
          <w:i/>
          <w:iCs/>
          <w:sz w:val="24"/>
          <w:szCs w:val="24"/>
        </w:rPr>
        <w:t>Cybersecurity and mobile money systems in Africa: Enabling financial inclusion through trust.</w:t>
      </w:r>
      <w:r w:rsidRPr="003C3712">
        <w:rPr>
          <w:rFonts w:ascii="Times New Roman" w:eastAsia="Times New Roman" w:hAnsi="Times New Roman" w:cs="Times New Roman"/>
          <w:sz w:val="24"/>
          <w:szCs w:val="24"/>
        </w:rPr>
        <w:t xml:space="preserve"> African Journal of Science, Technology, Innovation and Development, 11(1), 97-108. doi:10.1080/20421338.2018.1548634  </w:t>
      </w:r>
    </w:p>
    <w:p w14:paraId="2BF4280B" w14:textId="77777777" w:rsidR="00D523AC" w:rsidRPr="003C3712" w:rsidRDefault="00D523AC" w:rsidP="003C3712">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3C3712">
        <w:rPr>
          <w:rFonts w:ascii="Times New Roman" w:eastAsia="Times New Roman" w:hAnsi="Times New Roman" w:cs="Times New Roman"/>
          <w:sz w:val="24"/>
          <w:szCs w:val="24"/>
        </w:rPr>
        <w:t xml:space="preserve">Suri, T. (2017). </w:t>
      </w:r>
      <w:r w:rsidRPr="003C3712">
        <w:rPr>
          <w:rFonts w:ascii="Times New Roman" w:eastAsia="Times New Roman" w:hAnsi="Times New Roman" w:cs="Times New Roman"/>
          <w:i/>
          <w:iCs/>
          <w:sz w:val="24"/>
          <w:szCs w:val="24"/>
        </w:rPr>
        <w:t>Mobile money.</w:t>
      </w:r>
      <w:r w:rsidRPr="003C3712">
        <w:rPr>
          <w:rFonts w:ascii="Times New Roman" w:eastAsia="Times New Roman" w:hAnsi="Times New Roman" w:cs="Times New Roman"/>
          <w:sz w:val="24"/>
          <w:szCs w:val="24"/>
        </w:rPr>
        <w:t xml:space="preserve"> Annual Review of Economics, 9, 497-520. doi:10.1146/annurev-economics-063016-103638   </w:t>
      </w:r>
    </w:p>
    <w:p w14:paraId="50B0EC8F" w14:textId="77777777" w:rsidR="00D523AC" w:rsidRPr="003C3712" w:rsidRDefault="00D523AC" w:rsidP="003C3712">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3C3712">
        <w:rPr>
          <w:rFonts w:ascii="Times New Roman" w:eastAsia="Times New Roman" w:hAnsi="Times New Roman" w:cs="Times New Roman"/>
          <w:sz w:val="24"/>
          <w:szCs w:val="24"/>
        </w:rPr>
        <w:t xml:space="preserve">Suri, T., &amp; Jack, W. (2016). </w:t>
      </w:r>
      <w:r w:rsidRPr="003C3712">
        <w:rPr>
          <w:rFonts w:ascii="Times New Roman" w:eastAsia="Times New Roman" w:hAnsi="Times New Roman" w:cs="Times New Roman"/>
          <w:i/>
          <w:iCs/>
          <w:sz w:val="24"/>
          <w:szCs w:val="24"/>
        </w:rPr>
        <w:t>The long-run poverty and gender impacts of mobile money.</w:t>
      </w:r>
      <w:r w:rsidRPr="003C3712">
        <w:rPr>
          <w:rFonts w:ascii="Times New Roman" w:eastAsia="Times New Roman" w:hAnsi="Times New Roman" w:cs="Times New Roman"/>
          <w:sz w:val="24"/>
          <w:szCs w:val="24"/>
        </w:rPr>
        <w:t xml:space="preserve"> Science, 354(6317), 1288-1292. doi:10.1126/science.aah5309 </w:t>
      </w:r>
    </w:p>
    <w:p w14:paraId="2E701D7D" w14:textId="35D0A186" w:rsidR="00D523AC" w:rsidRDefault="00D523AC" w:rsidP="003C3712">
      <w:pPr>
        <w:spacing w:before="100" w:beforeAutospacing="1" w:after="100" w:afterAutospacing="1" w:line="240" w:lineRule="auto"/>
        <w:ind w:left="720" w:hanging="720"/>
        <w:jc w:val="both"/>
        <w:rPr>
          <w:rFonts w:ascii="Times New Roman" w:eastAsia="Times New Roman" w:hAnsi="Times New Roman" w:cs="Times New Roman"/>
          <w:color w:val="0000FF"/>
          <w:sz w:val="24"/>
          <w:szCs w:val="24"/>
          <w:u w:val="single"/>
        </w:rPr>
      </w:pPr>
      <w:r w:rsidRPr="003C3712">
        <w:rPr>
          <w:rFonts w:ascii="Times New Roman" w:eastAsia="Times New Roman" w:hAnsi="Times New Roman" w:cs="Times New Roman"/>
          <w:sz w:val="24"/>
          <w:szCs w:val="24"/>
        </w:rPr>
        <w:t xml:space="preserve">World Bank. (2021). </w:t>
      </w:r>
      <w:r w:rsidRPr="003C3712">
        <w:rPr>
          <w:rFonts w:ascii="Times New Roman" w:eastAsia="Times New Roman" w:hAnsi="Times New Roman" w:cs="Times New Roman"/>
          <w:i/>
          <w:iCs/>
          <w:sz w:val="24"/>
          <w:szCs w:val="24"/>
        </w:rPr>
        <w:t>Remittances prices worldwide.</w:t>
      </w:r>
      <w:r w:rsidRPr="003C3712">
        <w:rPr>
          <w:rFonts w:ascii="Times New Roman" w:eastAsia="Times New Roman" w:hAnsi="Times New Roman" w:cs="Times New Roman"/>
          <w:sz w:val="24"/>
          <w:szCs w:val="24"/>
        </w:rPr>
        <w:t xml:space="preserve"> The World Bank Group. Retrieved from: </w:t>
      </w:r>
      <w:hyperlink r:id="rId13" w:tgtFrame="_new" w:history="1">
        <w:r w:rsidRPr="003C3712">
          <w:rPr>
            <w:rFonts w:ascii="Times New Roman" w:eastAsia="Times New Roman" w:hAnsi="Times New Roman" w:cs="Times New Roman"/>
            <w:color w:val="0000FF"/>
            <w:sz w:val="24"/>
            <w:szCs w:val="24"/>
            <w:u w:val="single"/>
          </w:rPr>
          <w:t>https://remittanceprices.worldbank.org/en</w:t>
        </w:r>
      </w:hyperlink>
    </w:p>
    <w:p w14:paraId="1FD155A4" w14:textId="5CB37CAC" w:rsidR="004E7CC8" w:rsidRDefault="004E7CC8" w:rsidP="003C3712">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4E7CC8">
        <w:rPr>
          <w:rFonts w:ascii="Times New Roman" w:eastAsia="Times New Roman" w:hAnsi="Times New Roman" w:cs="Times New Roman"/>
          <w:sz w:val="24"/>
          <w:szCs w:val="24"/>
        </w:rPr>
        <w:t>Gencer M. The mobile money movement: Catalyst to jump-start emerging markets. Innovations: Technology, Governance, Globalization. 2011 Jan 1;6(1):101-17.</w:t>
      </w:r>
    </w:p>
    <w:p w14:paraId="6CC2A846" w14:textId="0B422A83" w:rsidR="004E7CC8" w:rsidRDefault="004E7CC8" w:rsidP="003C3712">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4E7CC8">
        <w:rPr>
          <w:rFonts w:ascii="Times New Roman" w:eastAsia="Times New Roman" w:hAnsi="Times New Roman" w:cs="Times New Roman"/>
          <w:sz w:val="24"/>
          <w:szCs w:val="24"/>
        </w:rPr>
        <w:t xml:space="preserve">Pelletier A, </w:t>
      </w:r>
      <w:proofErr w:type="spellStart"/>
      <w:r w:rsidRPr="004E7CC8">
        <w:rPr>
          <w:rFonts w:ascii="Times New Roman" w:eastAsia="Times New Roman" w:hAnsi="Times New Roman" w:cs="Times New Roman"/>
          <w:sz w:val="24"/>
          <w:szCs w:val="24"/>
        </w:rPr>
        <w:t>Khavul</w:t>
      </w:r>
      <w:proofErr w:type="spellEnd"/>
      <w:r w:rsidRPr="004E7CC8">
        <w:rPr>
          <w:rFonts w:ascii="Times New Roman" w:eastAsia="Times New Roman" w:hAnsi="Times New Roman" w:cs="Times New Roman"/>
          <w:sz w:val="24"/>
          <w:szCs w:val="24"/>
        </w:rPr>
        <w:t xml:space="preserve"> S, </w:t>
      </w:r>
      <w:proofErr w:type="spellStart"/>
      <w:r w:rsidRPr="004E7CC8">
        <w:rPr>
          <w:rFonts w:ascii="Times New Roman" w:eastAsia="Times New Roman" w:hAnsi="Times New Roman" w:cs="Times New Roman"/>
          <w:sz w:val="24"/>
          <w:szCs w:val="24"/>
        </w:rPr>
        <w:t>Estrin</w:t>
      </w:r>
      <w:proofErr w:type="spellEnd"/>
      <w:r w:rsidRPr="004E7CC8">
        <w:rPr>
          <w:rFonts w:ascii="Times New Roman" w:eastAsia="Times New Roman" w:hAnsi="Times New Roman" w:cs="Times New Roman"/>
          <w:sz w:val="24"/>
          <w:szCs w:val="24"/>
        </w:rPr>
        <w:t xml:space="preserve"> S. Innovations in emerging markets: the case of mobile money. Industrial and Corporate Change. 2020 Apr 1;29(2):395-421.</w:t>
      </w:r>
    </w:p>
    <w:p w14:paraId="04659353" w14:textId="4E462F85" w:rsidR="004E7CC8" w:rsidRDefault="004E7CC8" w:rsidP="003C3712">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4E7CC8">
        <w:rPr>
          <w:rFonts w:ascii="Times New Roman" w:eastAsia="Times New Roman" w:hAnsi="Times New Roman" w:cs="Times New Roman"/>
          <w:sz w:val="24"/>
          <w:szCs w:val="24"/>
        </w:rPr>
        <w:t>Cobert B, Helms B, Parker D. Mobile money: Getting to scale in emerging markets. McKinsey &amp; Company, May. 2012 Feb:1-3.</w:t>
      </w:r>
    </w:p>
    <w:p w14:paraId="7599E2F2" w14:textId="4E81C95D" w:rsidR="004E7CC8" w:rsidRDefault="004E7CC8" w:rsidP="003C3712">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4E7CC8">
        <w:rPr>
          <w:rFonts w:ascii="Times New Roman" w:eastAsia="Times New Roman" w:hAnsi="Times New Roman" w:cs="Times New Roman"/>
          <w:sz w:val="24"/>
          <w:szCs w:val="24"/>
        </w:rPr>
        <w:t>Osafo-Kwaako</w:t>
      </w:r>
      <w:proofErr w:type="spellEnd"/>
      <w:r w:rsidRPr="004E7CC8">
        <w:rPr>
          <w:rFonts w:ascii="Times New Roman" w:eastAsia="Times New Roman" w:hAnsi="Times New Roman" w:cs="Times New Roman"/>
          <w:sz w:val="24"/>
          <w:szCs w:val="24"/>
        </w:rPr>
        <w:t xml:space="preserve"> P, Singer M, White O, Zouaoui Y. Mobile money in emerging markets: The business case for financial </w:t>
      </w:r>
      <w:r w:rsidRPr="004E7CC8">
        <w:rPr>
          <w:rFonts w:ascii="Times New Roman" w:eastAsia="Times New Roman" w:hAnsi="Times New Roman" w:cs="Times New Roman"/>
          <w:sz w:val="24"/>
          <w:szCs w:val="24"/>
        </w:rPr>
        <w:lastRenderedPageBreak/>
        <w:t xml:space="preserve">inclusion. McKinsey Global Institute, March. https://www. </w:t>
      </w:r>
      <w:proofErr w:type="spellStart"/>
      <w:r w:rsidRPr="004E7CC8">
        <w:rPr>
          <w:rFonts w:ascii="Times New Roman" w:eastAsia="Times New Roman" w:hAnsi="Times New Roman" w:cs="Times New Roman"/>
          <w:sz w:val="24"/>
          <w:szCs w:val="24"/>
        </w:rPr>
        <w:t>mckinsey</w:t>
      </w:r>
      <w:proofErr w:type="spellEnd"/>
      <w:r w:rsidRPr="004E7CC8">
        <w:rPr>
          <w:rFonts w:ascii="Times New Roman" w:eastAsia="Times New Roman" w:hAnsi="Times New Roman" w:cs="Times New Roman"/>
          <w:sz w:val="24"/>
          <w:szCs w:val="24"/>
        </w:rPr>
        <w:t>. com/~/media/McKinsey/Industries/Financial% 20Services/Our% 20Insights/Mobile. 2018 Mar;20.</w:t>
      </w:r>
    </w:p>
    <w:p w14:paraId="6416DC09" w14:textId="5855C953" w:rsidR="004E7CC8" w:rsidRPr="003C3712" w:rsidRDefault="004E7CC8" w:rsidP="003C3712">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4E7CC8">
        <w:rPr>
          <w:rFonts w:ascii="Times New Roman" w:eastAsia="Times New Roman" w:hAnsi="Times New Roman" w:cs="Times New Roman"/>
          <w:sz w:val="24"/>
          <w:szCs w:val="24"/>
        </w:rPr>
        <w:t>Kabengele C, Hahn R. Institutional and firm-level factors for mobile money adoption in emerging markets–A configurational analysis. Technological Forecasting and Social Change. 2021 Oct 1</w:t>
      </w:r>
      <w:proofErr w:type="gramStart"/>
      <w:r w:rsidRPr="004E7CC8">
        <w:rPr>
          <w:rFonts w:ascii="Times New Roman" w:eastAsia="Times New Roman" w:hAnsi="Times New Roman" w:cs="Times New Roman"/>
          <w:sz w:val="24"/>
          <w:szCs w:val="24"/>
        </w:rPr>
        <w:t>;171:120934</w:t>
      </w:r>
      <w:proofErr w:type="gramEnd"/>
      <w:r w:rsidRPr="004E7CC8">
        <w:rPr>
          <w:rFonts w:ascii="Times New Roman" w:eastAsia="Times New Roman" w:hAnsi="Times New Roman" w:cs="Times New Roman"/>
          <w:sz w:val="24"/>
          <w:szCs w:val="24"/>
        </w:rPr>
        <w:t>.</w:t>
      </w:r>
    </w:p>
    <w:p w14:paraId="1E2821B3" w14:textId="77777777" w:rsidR="00244983" w:rsidRPr="003C3712" w:rsidRDefault="00244983" w:rsidP="00D523AC">
      <w:pPr>
        <w:ind w:left="720" w:hanging="720"/>
        <w:jc w:val="both"/>
        <w:rPr>
          <w:rFonts w:ascii="Times New Roman" w:hAnsi="Times New Roman" w:cs="Times New Roman"/>
          <w:sz w:val="24"/>
          <w:szCs w:val="24"/>
        </w:rPr>
      </w:pPr>
    </w:p>
    <w:sectPr w:rsidR="00244983" w:rsidRPr="003C3712" w:rsidSect="00D523AC">
      <w:type w:val="continuous"/>
      <w:pgSz w:w="12240" w:h="15840"/>
      <w:pgMar w:top="1440" w:right="1440" w:bottom="1440" w:left="1440" w:header="720" w:footer="720" w:gutter="0"/>
      <w:cols w:num="2"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1432CE" w14:textId="77777777" w:rsidR="00F9190C" w:rsidRDefault="00F9190C" w:rsidP="006B2FCE">
      <w:pPr>
        <w:spacing w:after="0" w:line="240" w:lineRule="auto"/>
      </w:pPr>
      <w:r>
        <w:separator/>
      </w:r>
    </w:p>
  </w:endnote>
  <w:endnote w:type="continuationSeparator" w:id="0">
    <w:p w14:paraId="1F5CEA2B" w14:textId="77777777" w:rsidR="00F9190C" w:rsidRDefault="00F9190C" w:rsidP="006B2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0E3A7" w14:textId="77777777" w:rsidR="001A1C42" w:rsidRDefault="001A1C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3102596"/>
      <w:docPartObj>
        <w:docPartGallery w:val="Page Numbers (Bottom of Page)"/>
        <w:docPartUnique/>
      </w:docPartObj>
    </w:sdtPr>
    <w:sdtEndPr/>
    <w:sdtContent>
      <w:sdt>
        <w:sdtPr>
          <w:id w:val="-1769616900"/>
          <w:docPartObj>
            <w:docPartGallery w:val="Page Numbers (Top of Page)"/>
            <w:docPartUnique/>
          </w:docPartObj>
        </w:sdtPr>
        <w:sdtEndPr/>
        <w:sdtContent>
          <w:p w14:paraId="1108715F" w14:textId="711E9DDB" w:rsidR="006B2FCE" w:rsidRDefault="006B2FC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709EE">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709EE">
              <w:rPr>
                <w:b/>
                <w:bCs/>
                <w:noProof/>
              </w:rPr>
              <w:t>11</w:t>
            </w:r>
            <w:r>
              <w:rPr>
                <w:b/>
                <w:bCs/>
                <w:sz w:val="24"/>
                <w:szCs w:val="24"/>
              </w:rPr>
              <w:fldChar w:fldCharType="end"/>
            </w:r>
          </w:p>
        </w:sdtContent>
      </w:sdt>
    </w:sdtContent>
  </w:sdt>
  <w:p w14:paraId="0BF20F33" w14:textId="77777777" w:rsidR="006B2FCE" w:rsidRDefault="006B2F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B3D03" w14:textId="77777777" w:rsidR="001A1C42" w:rsidRDefault="001A1C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CE1F1C" w14:textId="77777777" w:rsidR="00F9190C" w:rsidRDefault="00F9190C" w:rsidP="006B2FCE">
      <w:pPr>
        <w:spacing w:after="0" w:line="240" w:lineRule="auto"/>
      </w:pPr>
      <w:r>
        <w:separator/>
      </w:r>
    </w:p>
  </w:footnote>
  <w:footnote w:type="continuationSeparator" w:id="0">
    <w:p w14:paraId="38A9D259" w14:textId="77777777" w:rsidR="00F9190C" w:rsidRDefault="00F9190C" w:rsidP="006B2F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5AECC" w14:textId="3FCE15ED" w:rsidR="001A1C42" w:rsidRDefault="00F9190C">
    <w:pPr>
      <w:pStyle w:val="Header"/>
    </w:pPr>
    <w:r>
      <w:rPr>
        <w:noProof/>
      </w:rPr>
      <w:pict w14:anchorId="041BF6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6529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77377" w14:textId="0925A786" w:rsidR="001A1C42" w:rsidRDefault="00F9190C">
    <w:pPr>
      <w:pStyle w:val="Header"/>
    </w:pPr>
    <w:r>
      <w:rPr>
        <w:noProof/>
      </w:rPr>
      <w:pict w14:anchorId="4B61FC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6529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6135A" w14:textId="411FDA15" w:rsidR="001A1C42" w:rsidRDefault="00F9190C">
    <w:pPr>
      <w:pStyle w:val="Header"/>
    </w:pPr>
    <w:r>
      <w:rPr>
        <w:noProof/>
      </w:rPr>
      <w:pict w14:anchorId="4C38FB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6529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43D3E"/>
    <w:multiLevelType w:val="hybridMultilevel"/>
    <w:tmpl w:val="EA1A6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Y2MbIEYnMzAwMjMyUdpeDU4uLM/DyQAqNaAGHuKDEsAAAA"/>
  </w:docVars>
  <w:rsids>
    <w:rsidRoot w:val="004657CB"/>
    <w:rsid w:val="00083D76"/>
    <w:rsid w:val="001A1C42"/>
    <w:rsid w:val="001B619E"/>
    <w:rsid w:val="001C7D3C"/>
    <w:rsid w:val="00244983"/>
    <w:rsid w:val="00246B8D"/>
    <w:rsid w:val="00310B28"/>
    <w:rsid w:val="003C3712"/>
    <w:rsid w:val="004657CB"/>
    <w:rsid w:val="00474893"/>
    <w:rsid w:val="0049527C"/>
    <w:rsid w:val="004E7CC8"/>
    <w:rsid w:val="00552A8B"/>
    <w:rsid w:val="005709EE"/>
    <w:rsid w:val="006B2FCE"/>
    <w:rsid w:val="00910A4C"/>
    <w:rsid w:val="009242CC"/>
    <w:rsid w:val="009A4E36"/>
    <w:rsid w:val="00A22DA9"/>
    <w:rsid w:val="00BA36A1"/>
    <w:rsid w:val="00BD5BF2"/>
    <w:rsid w:val="00C22BF6"/>
    <w:rsid w:val="00C4206A"/>
    <w:rsid w:val="00C70990"/>
    <w:rsid w:val="00D10690"/>
    <w:rsid w:val="00D523AC"/>
    <w:rsid w:val="00DE03D8"/>
    <w:rsid w:val="00E92862"/>
    <w:rsid w:val="00F9190C"/>
    <w:rsid w:val="00FF4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E7A12EA"/>
  <w15:chartTrackingRefBased/>
  <w15:docId w15:val="{9A187A0B-FF4A-4F5F-A522-35DD9A0F2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3AC"/>
    <w:pPr>
      <w:ind w:left="720"/>
      <w:contextualSpacing/>
    </w:pPr>
  </w:style>
  <w:style w:type="paragraph" w:styleId="Header">
    <w:name w:val="header"/>
    <w:basedOn w:val="Normal"/>
    <w:link w:val="HeaderChar"/>
    <w:uiPriority w:val="99"/>
    <w:unhideWhenUsed/>
    <w:rsid w:val="006B2F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FCE"/>
  </w:style>
  <w:style w:type="paragraph" w:styleId="Footer">
    <w:name w:val="footer"/>
    <w:basedOn w:val="Normal"/>
    <w:link w:val="FooterChar"/>
    <w:uiPriority w:val="99"/>
    <w:unhideWhenUsed/>
    <w:rsid w:val="006B2F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FCE"/>
  </w:style>
  <w:style w:type="character" w:styleId="Hyperlink">
    <w:name w:val="Hyperlink"/>
    <w:basedOn w:val="DefaultParagraphFont"/>
    <w:uiPriority w:val="99"/>
    <w:unhideWhenUsed/>
    <w:rsid w:val="003C37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906506">
      <w:bodyDiv w:val="1"/>
      <w:marLeft w:val="0"/>
      <w:marRight w:val="0"/>
      <w:marTop w:val="0"/>
      <w:marBottom w:val="0"/>
      <w:divBdr>
        <w:top w:val="none" w:sz="0" w:space="0" w:color="auto"/>
        <w:left w:val="none" w:sz="0" w:space="0" w:color="auto"/>
        <w:bottom w:val="none" w:sz="0" w:space="0" w:color="auto"/>
        <w:right w:val="none" w:sz="0" w:space="0" w:color="auto"/>
      </w:divBdr>
    </w:div>
    <w:div w:id="490104863">
      <w:bodyDiv w:val="1"/>
      <w:marLeft w:val="0"/>
      <w:marRight w:val="0"/>
      <w:marTop w:val="0"/>
      <w:marBottom w:val="0"/>
      <w:divBdr>
        <w:top w:val="none" w:sz="0" w:space="0" w:color="auto"/>
        <w:left w:val="none" w:sz="0" w:space="0" w:color="auto"/>
        <w:bottom w:val="none" w:sz="0" w:space="0" w:color="auto"/>
        <w:right w:val="none" w:sz="0" w:space="0" w:color="auto"/>
      </w:divBdr>
    </w:div>
    <w:div w:id="671177160">
      <w:bodyDiv w:val="1"/>
      <w:marLeft w:val="0"/>
      <w:marRight w:val="0"/>
      <w:marTop w:val="0"/>
      <w:marBottom w:val="0"/>
      <w:divBdr>
        <w:top w:val="none" w:sz="0" w:space="0" w:color="auto"/>
        <w:left w:val="none" w:sz="0" w:space="0" w:color="auto"/>
        <w:bottom w:val="none" w:sz="0" w:space="0" w:color="auto"/>
        <w:right w:val="none" w:sz="0" w:space="0" w:color="auto"/>
      </w:divBdr>
    </w:div>
    <w:div w:id="764231292">
      <w:bodyDiv w:val="1"/>
      <w:marLeft w:val="0"/>
      <w:marRight w:val="0"/>
      <w:marTop w:val="0"/>
      <w:marBottom w:val="0"/>
      <w:divBdr>
        <w:top w:val="none" w:sz="0" w:space="0" w:color="auto"/>
        <w:left w:val="none" w:sz="0" w:space="0" w:color="auto"/>
        <w:bottom w:val="none" w:sz="0" w:space="0" w:color="auto"/>
        <w:right w:val="none" w:sz="0" w:space="0" w:color="auto"/>
      </w:divBdr>
    </w:div>
    <w:div w:id="953025235">
      <w:bodyDiv w:val="1"/>
      <w:marLeft w:val="0"/>
      <w:marRight w:val="0"/>
      <w:marTop w:val="0"/>
      <w:marBottom w:val="0"/>
      <w:divBdr>
        <w:top w:val="none" w:sz="0" w:space="0" w:color="auto"/>
        <w:left w:val="none" w:sz="0" w:space="0" w:color="auto"/>
        <w:bottom w:val="none" w:sz="0" w:space="0" w:color="auto"/>
        <w:right w:val="none" w:sz="0" w:space="0" w:color="auto"/>
      </w:divBdr>
    </w:div>
    <w:div w:id="1442266068">
      <w:bodyDiv w:val="1"/>
      <w:marLeft w:val="0"/>
      <w:marRight w:val="0"/>
      <w:marTop w:val="0"/>
      <w:marBottom w:val="0"/>
      <w:divBdr>
        <w:top w:val="none" w:sz="0" w:space="0" w:color="auto"/>
        <w:left w:val="none" w:sz="0" w:space="0" w:color="auto"/>
        <w:bottom w:val="none" w:sz="0" w:space="0" w:color="auto"/>
        <w:right w:val="none" w:sz="0" w:space="0" w:color="auto"/>
      </w:divBdr>
    </w:div>
    <w:div w:id="1660884140">
      <w:bodyDiv w:val="1"/>
      <w:marLeft w:val="0"/>
      <w:marRight w:val="0"/>
      <w:marTop w:val="0"/>
      <w:marBottom w:val="0"/>
      <w:divBdr>
        <w:top w:val="none" w:sz="0" w:space="0" w:color="auto"/>
        <w:left w:val="none" w:sz="0" w:space="0" w:color="auto"/>
        <w:bottom w:val="none" w:sz="0" w:space="0" w:color="auto"/>
        <w:right w:val="none" w:sz="0" w:space="0" w:color="auto"/>
      </w:divBdr>
    </w:div>
    <w:div w:id="206182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remittanceprices.worldbank.org/e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11</Pages>
  <Words>4886</Words>
  <Characters>29466</Characters>
  <Application>Microsoft Office Word</Application>
  <DocSecurity>0</DocSecurity>
  <Lines>866</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15</cp:revision>
  <dcterms:created xsi:type="dcterms:W3CDTF">2024-10-14T01:28:00Z</dcterms:created>
  <dcterms:modified xsi:type="dcterms:W3CDTF">2024-12-28T10:31:00Z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b2f403cd15e7af32103cb44889ec172d3c0880f6f20b627b0ff3d774d5519e5c</vt:lpwstr>
  </property>
</Properties>
</file>