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2CBA9" w14:textId="77777777" w:rsidR="00C86AE2" w:rsidRPr="005C1AEB" w:rsidRDefault="005C1AEB" w:rsidP="00CF1182">
      <w:pPr>
        <w:spacing w:after="0" w:line="360" w:lineRule="auto"/>
        <w:jc w:val="center"/>
        <w:rPr>
          <w:rFonts w:ascii="Times New Roman" w:hAnsi="Times New Roman" w:cs="Times New Roman"/>
          <w:b/>
          <w:sz w:val="24"/>
          <w:szCs w:val="24"/>
        </w:rPr>
      </w:pPr>
      <w:r w:rsidRPr="005C1AEB">
        <w:rPr>
          <w:rFonts w:ascii="Times New Roman" w:hAnsi="Times New Roman" w:cs="Times New Roman"/>
          <w:b/>
          <w:sz w:val="24"/>
          <w:szCs w:val="24"/>
        </w:rPr>
        <w:t>USING SUGARCANE BAGASSE AS AN ADSORBENT MATERIAL TO REMOVE IRON FROM WATER</w:t>
      </w:r>
    </w:p>
    <w:p w14:paraId="3133799F" w14:textId="77777777" w:rsidR="005C1AEB" w:rsidRDefault="005C1AEB" w:rsidP="005C1AEB">
      <w:pPr>
        <w:spacing w:after="0" w:line="240" w:lineRule="auto"/>
        <w:jc w:val="both"/>
        <w:rPr>
          <w:rFonts w:ascii="Times New Roman" w:hAnsi="Times New Roman" w:cs="Times New Roman"/>
          <w:sz w:val="24"/>
          <w:szCs w:val="24"/>
          <w:vertAlign w:val="superscript"/>
        </w:rPr>
      </w:pPr>
    </w:p>
    <w:p w14:paraId="527E1A35" w14:textId="77777777" w:rsidR="00233183" w:rsidRPr="005C1AEB" w:rsidRDefault="00233183" w:rsidP="005C1AEB">
      <w:pPr>
        <w:spacing w:after="0" w:line="240" w:lineRule="auto"/>
        <w:jc w:val="both"/>
        <w:rPr>
          <w:rFonts w:ascii="Times New Roman" w:hAnsi="Times New Roman" w:cs="Times New Roman"/>
          <w:sz w:val="24"/>
          <w:szCs w:val="24"/>
          <w:vertAlign w:val="superscript"/>
        </w:rPr>
      </w:pPr>
    </w:p>
    <w:p w14:paraId="519BE2D9" w14:textId="7B0DC989" w:rsidR="00037615" w:rsidRPr="00F026B6" w:rsidRDefault="00037615" w:rsidP="00F026B6">
      <w:pPr>
        <w:spacing w:after="0" w:line="240" w:lineRule="auto"/>
        <w:jc w:val="center"/>
        <w:rPr>
          <w:rFonts w:ascii="Times New Roman" w:hAnsi="Times New Roman" w:cs="Times New Roman"/>
          <w:b/>
          <w:sz w:val="24"/>
          <w:szCs w:val="24"/>
        </w:rPr>
      </w:pPr>
      <w:r w:rsidRPr="005C1AEB">
        <w:rPr>
          <w:rFonts w:ascii="Times New Roman" w:hAnsi="Times New Roman" w:cs="Times New Roman"/>
          <w:b/>
          <w:sz w:val="24"/>
          <w:szCs w:val="24"/>
        </w:rPr>
        <w:t>ABSTRACT</w:t>
      </w:r>
    </w:p>
    <w:p w14:paraId="58484DBE" w14:textId="6A5C24FD" w:rsidR="002E6809" w:rsidRDefault="00F026B6" w:rsidP="00F026B6">
      <w:pPr>
        <w:pStyle w:val="NormalWeb"/>
        <w:ind w:firstLine="720"/>
        <w:jc w:val="both"/>
      </w:pPr>
      <w:r w:rsidRPr="007F505B">
        <w:rPr>
          <w:highlight w:val="yellow"/>
        </w:rPr>
        <w:t>This study evaluates the effectiveness of chemically treated sugarcane bagasse as an adsorbent for iron removal from water. The bagasse was modified using sodium hydroxide and citric acid, and its adsorption capabilities were characterized. Batch adsorption experiments were conducted to determine the impact of initial iron concentration, contact time, pH, and adsorbent dosage. Results indicated that the treated sugarcane bagasse exhibited a significantly higher iron adsorption capacity compared to the raw material, with an enhancement factor of 1.7. Optimal conditions were identified as a contact time of 100 minutes, a pH of 3, and an adsorbent dosage of 1.5 grams. Adsorption isotherms were best described by the Langmuir model, yielding a maximum adsorption capacity (</w:t>
      </w:r>
      <w:proofErr w:type="spellStart"/>
      <w:r w:rsidRPr="007F505B">
        <w:rPr>
          <w:highlight w:val="yellow"/>
        </w:rPr>
        <w:t>q</w:t>
      </w:r>
      <w:r w:rsidRPr="007F505B">
        <w:rPr>
          <w:highlight w:val="yellow"/>
          <w:vertAlign w:val="subscript"/>
        </w:rPr>
        <w:t>max</w:t>
      </w:r>
      <w:proofErr w:type="spellEnd"/>
      <w:r w:rsidRPr="007F505B">
        <w:rPr>
          <w:highlight w:val="yellow"/>
        </w:rPr>
        <w:t>) of 15.57 mg/g. Additionally, dynamic adsorption tests showed that the adsorbent could be reused effectively, with a desorption efficiency of 75.20%. These findings demonstrate that chemically treated sugarcane bagasse is a viable, cost-effective, and environmentally friendly option for iron removal in water treatment.</w:t>
      </w:r>
    </w:p>
    <w:p w14:paraId="01B3E38B" w14:textId="29595B39" w:rsidR="00037615" w:rsidRPr="00673242" w:rsidRDefault="00673242" w:rsidP="005C1AEB">
      <w:pPr>
        <w:spacing w:after="0" w:line="240" w:lineRule="auto"/>
        <w:jc w:val="both"/>
        <w:rPr>
          <w:rFonts w:ascii="Times New Roman" w:hAnsi="Times New Roman" w:cs="Times New Roman"/>
          <w:b/>
          <w:sz w:val="24"/>
          <w:szCs w:val="24"/>
        </w:rPr>
      </w:pPr>
      <w:r w:rsidRPr="00673242">
        <w:rPr>
          <w:rFonts w:ascii="Times New Roman" w:hAnsi="Times New Roman" w:cs="Times New Roman"/>
          <w:b/>
          <w:sz w:val="24"/>
          <w:szCs w:val="24"/>
        </w:rPr>
        <w:t xml:space="preserve">Keywords: </w:t>
      </w:r>
      <w:r w:rsidRPr="00673242">
        <w:rPr>
          <w:rFonts w:ascii="Times New Roman" w:hAnsi="Times New Roman" w:cs="Times New Roman"/>
          <w:sz w:val="24"/>
          <w:szCs w:val="24"/>
        </w:rPr>
        <w:t>Sugarcane bagasse, Adsorbent,</w:t>
      </w:r>
      <w:r>
        <w:rPr>
          <w:rFonts w:ascii="Times New Roman" w:hAnsi="Times New Roman" w:cs="Times New Roman"/>
          <w:sz w:val="24"/>
          <w:szCs w:val="24"/>
        </w:rPr>
        <w:t xml:space="preserve"> </w:t>
      </w:r>
      <w:r w:rsidRPr="00673242">
        <w:rPr>
          <w:rFonts w:ascii="Times New Roman" w:hAnsi="Times New Roman" w:cs="Times New Roman"/>
          <w:sz w:val="24"/>
          <w:szCs w:val="24"/>
        </w:rPr>
        <w:t>Iron removal, Water treatment, Adsorption capacity, Desorption efficiency</w:t>
      </w:r>
    </w:p>
    <w:p w14:paraId="6D2CFC32" w14:textId="77777777" w:rsidR="00037615" w:rsidRDefault="005C1AEB" w:rsidP="005C1AEB">
      <w:pPr>
        <w:spacing w:after="0" w:line="240" w:lineRule="auto"/>
        <w:jc w:val="center"/>
        <w:rPr>
          <w:rFonts w:ascii="Times New Roman" w:hAnsi="Times New Roman" w:cs="Times New Roman"/>
          <w:b/>
          <w:sz w:val="24"/>
          <w:szCs w:val="24"/>
        </w:rPr>
      </w:pPr>
      <w:r w:rsidRPr="005C1AEB">
        <w:rPr>
          <w:rFonts w:ascii="Times New Roman" w:hAnsi="Times New Roman" w:cs="Times New Roman"/>
          <w:b/>
          <w:sz w:val="24"/>
          <w:szCs w:val="24"/>
        </w:rPr>
        <w:t>INTRODUCTION</w:t>
      </w:r>
    </w:p>
    <w:p w14:paraId="66EC52A2" w14:textId="77777777" w:rsidR="00404D88" w:rsidRPr="007F505B" w:rsidRDefault="00404D88" w:rsidP="00404D88">
      <w:pPr>
        <w:spacing w:after="0" w:line="240" w:lineRule="auto"/>
        <w:ind w:firstLine="720"/>
        <w:jc w:val="both"/>
        <w:rPr>
          <w:rFonts w:ascii="Times New Roman" w:hAnsi="Times New Roman" w:cs="Times New Roman"/>
          <w:color w:val="000000" w:themeColor="text1"/>
          <w:sz w:val="24"/>
          <w:szCs w:val="24"/>
        </w:rPr>
      </w:pPr>
      <w:r w:rsidRPr="007F505B">
        <w:rPr>
          <w:rFonts w:ascii="Times New Roman" w:hAnsi="Times New Roman" w:cs="Times New Roman"/>
          <w:color w:val="000000" w:themeColor="text1"/>
          <w:sz w:val="24"/>
          <w:szCs w:val="24"/>
        </w:rPr>
        <w:t>The contamination of water by heavy metals, particularly iron, is a pressing environmental and public health issue globally. Iron, while essential in trace amounts for various biological functions, can lead to significant problems when present in excessive concentrations. High levels of iron in water are associated with issues such as unpleasant metallic taste, discoloration, and potential health risks, including damage to organs and oxidative stress in the human body. Addressing iron contamination in water is therefore crucial to ensuring both environmental sustainability and public health.</w:t>
      </w:r>
    </w:p>
    <w:p w14:paraId="132B0957" w14:textId="77777777" w:rsidR="00404D88" w:rsidRPr="007F505B" w:rsidRDefault="00404D88" w:rsidP="00404D88">
      <w:pPr>
        <w:spacing w:after="0" w:line="240" w:lineRule="auto"/>
        <w:ind w:firstLine="720"/>
        <w:jc w:val="both"/>
        <w:rPr>
          <w:rFonts w:ascii="Times New Roman" w:hAnsi="Times New Roman" w:cs="Times New Roman"/>
          <w:color w:val="000000" w:themeColor="text1"/>
          <w:sz w:val="24"/>
          <w:szCs w:val="24"/>
        </w:rPr>
      </w:pPr>
      <w:r w:rsidRPr="007F505B">
        <w:rPr>
          <w:rFonts w:ascii="Times New Roman" w:hAnsi="Times New Roman" w:cs="Times New Roman"/>
          <w:color w:val="000000" w:themeColor="text1"/>
          <w:sz w:val="24"/>
          <w:szCs w:val="24"/>
        </w:rPr>
        <w:t>Traditional methods of iron removal from water, such as chemical precipitation, ion exchange, and membrane filtration, have proven effective but are often limited by high operational costs, the need for complex infrastructure, and the generation of secondary pollutants. These limitations have driven the search for alternative methods that are both cost-effective and environmentally friendly.</w:t>
      </w:r>
    </w:p>
    <w:p w14:paraId="75120513" w14:textId="77777777" w:rsidR="00404D88" w:rsidRPr="007F505B" w:rsidRDefault="00404D88" w:rsidP="00404D88">
      <w:pPr>
        <w:spacing w:after="0" w:line="240" w:lineRule="auto"/>
        <w:ind w:firstLine="720"/>
        <w:jc w:val="both"/>
        <w:rPr>
          <w:rFonts w:ascii="Times New Roman" w:hAnsi="Times New Roman" w:cs="Times New Roman"/>
          <w:color w:val="000000" w:themeColor="text1"/>
          <w:sz w:val="24"/>
          <w:szCs w:val="24"/>
          <w:highlight w:val="yellow"/>
        </w:rPr>
      </w:pPr>
      <w:r w:rsidRPr="007F505B">
        <w:rPr>
          <w:rFonts w:ascii="Times New Roman" w:hAnsi="Times New Roman" w:cs="Times New Roman"/>
          <w:color w:val="000000" w:themeColor="text1"/>
          <w:sz w:val="24"/>
          <w:szCs w:val="24"/>
          <w:highlight w:val="yellow"/>
        </w:rPr>
        <w:t>In this context, the use of agricultural by-products as adsorbent materials has gained significant attention, especially in countries like Vietnam, where agriculture plays a crucial role in the economy. Sugarcane bagasse—a fibrous residue left after the extraction of juice from sugarcane—is particularly promising due to its abundance, low cost, and potential adsorptive properties. In Vietnam, sugarcane (Saccharum officinarum) is a key agricultural crop, especially in the Mekong Delta region, which is a major hub for sugar production. The Vietnamese sugar industry generates millions of tons of bagasse annually. However, much of this by-product remains underutilized or is disposed of through environmentally harmful methods such as burning. By exploring the use of sugarcane bagasse as an adsorbent material, not only can Vietnam address the issue of water contamination, particularly by iron, but it can also find sustainable ways to manage agricultural waste, thereby enhancing both environmental and economic outcomes.</w:t>
      </w:r>
    </w:p>
    <w:p w14:paraId="4F59AC21" w14:textId="77777777" w:rsidR="00404D88" w:rsidRPr="007F505B" w:rsidRDefault="00404D88" w:rsidP="00404D88">
      <w:pPr>
        <w:spacing w:after="0" w:line="240" w:lineRule="auto"/>
        <w:ind w:firstLine="720"/>
        <w:jc w:val="both"/>
        <w:rPr>
          <w:rFonts w:ascii="Times New Roman" w:hAnsi="Times New Roman" w:cs="Times New Roman"/>
          <w:color w:val="000000" w:themeColor="text1"/>
          <w:sz w:val="24"/>
          <w:szCs w:val="24"/>
          <w:highlight w:val="yellow"/>
        </w:rPr>
      </w:pPr>
      <w:r w:rsidRPr="007F505B">
        <w:rPr>
          <w:rFonts w:ascii="Times New Roman" w:hAnsi="Times New Roman" w:cs="Times New Roman"/>
          <w:color w:val="000000" w:themeColor="text1"/>
          <w:sz w:val="24"/>
          <w:szCs w:val="24"/>
          <w:highlight w:val="yellow"/>
        </w:rPr>
        <w:lastRenderedPageBreak/>
        <w:t>Sugarcane bagasse is composed mainly of cellulose (32–45%), hemicellulose (20–32%), and lignin (17–32%), components that are known for their adsorptive capabilities. These materials provide a high surface area and various functional groups that can effectively bind and remove heavy metals from contaminated water. The potential of sugarcane bagasse as an adsorbent material has been explored in the removal of several heavy metals, including lead (Pb), zinc (Zn), copper (Cu), and cadmium (Cd). However, its application in the removal of iron has received relatively less attention, despite iron being one of the most prevalent contaminants in water systems.</w:t>
      </w:r>
    </w:p>
    <w:p w14:paraId="3E2D3BFD" w14:textId="77777777" w:rsidR="00404D88" w:rsidRPr="007F505B" w:rsidRDefault="00404D88" w:rsidP="00404D88">
      <w:pPr>
        <w:spacing w:after="0" w:line="240" w:lineRule="auto"/>
        <w:ind w:firstLine="720"/>
        <w:jc w:val="both"/>
        <w:rPr>
          <w:rFonts w:ascii="Times New Roman" w:hAnsi="Times New Roman" w:cs="Times New Roman"/>
          <w:color w:val="000000" w:themeColor="text1"/>
          <w:sz w:val="24"/>
          <w:szCs w:val="24"/>
          <w:highlight w:val="yellow"/>
        </w:rPr>
      </w:pPr>
      <w:r w:rsidRPr="007F505B">
        <w:rPr>
          <w:rFonts w:ascii="Times New Roman" w:hAnsi="Times New Roman" w:cs="Times New Roman"/>
          <w:color w:val="000000" w:themeColor="text1"/>
          <w:sz w:val="24"/>
          <w:szCs w:val="24"/>
          <w:highlight w:val="yellow"/>
        </w:rPr>
        <w:t>This study aims to investigate the use of sugarcane bagasse as an adsorbent for the removal of iron from water. The research focuses on optimizing the preparation and characterization of sugarcane bagasse to maximize its adsorption capacity. Additionally, the study evaluates the performance of the bagasse under various environmental conditions, such as pH levels, iron concentrations, and contact time. The findings from this research are expected to contribute to the development of a low-cost, sustainable method for improving water quality, particularly in regions where traditional treatment methods are either unavailable or too costly.</w:t>
      </w:r>
    </w:p>
    <w:p w14:paraId="6863361E" w14:textId="77777777" w:rsidR="00404D88" w:rsidRPr="007F505B" w:rsidRDefault="00404D88" w:rsidP="00404D88">
      <w:pPr>
        <w:spacing w:after="0" w:line="240" w:lineRule="auto"/>
        <w:ind w:firstLine="720"/>
        <w:jc w:val="both"/>
        <w:rPr>
          <w:rFonts w:ascii="Times New Roman" w:hAnsi="Times New Roman" w:cs="Times New Roman"/>
          <w:color w:val="000000" w:themeColor="text1"/>
          <w:sz w:val="24"/>
          <w:szCs w:val="24"/>
        </w:rPr>
      </w:pPr>
      <w:r w:rsidRPr="007F505B">
        <w:rPr>
          <w:rFonts w:ascii="Times New Roman" w:hAnsi="Times New Roman" w:cs="Times New Roman"/>
          <w:color w:val="000000" w:themeColor="text1"/>
          <w:sz w:val="24"/>
          <w:szCs w:val="24"/>
          <w:highlight w:val="yellow"/>
        </w:rPr>
        <w:t>Furthermore, there is a need for continued research in this field. Future studies should explore the long-term stability and reusability of sugarcane bagasse as an adsorbent, as well as the potential benefits of chemical modifications to enhance its efficiency. Addressing these aspects will advance the application of sugarcane bagasse in large-scale water treatment processes, offering a sustainable solution to a global environmental challenge.</w:t>
      </w:r>
    </w:p>
    <w:p w14:paraId="6D86AA12" w14:textId="77777777" w:rsidR="005C1AEB" w:rsidRPr="005C1AEB" w:rsidRDefault="005C1AEB" w:rsidP="00571570">
      <w:pPr>
        <w:spacing w:after="0" w:line="240" w:lineRule="auto"/>
        <w:jc w:val="both"/>
        <w:rPr>
          <w:rFonts w:ascii="Times New Roman" w:hAnsi="Times New Roman" w:cs="Times New Roman"/>
          <w:sz w:val="24"/>
          <w:szCs w:val="24"/>
        </w:rPr>
      </w:pPr>
    </w:p>
    <w:p w14:paraId="62375917" w14:textId="77777777" w:rsidR="00D66E6F" w:rsidRPr="005C1AEB" w:rsidRDefault="00D66E6F" w:rsidP="005C1AEB">
      <w:pPr>
        <w:pStyle w:val="ListParagraph"/>
        <w:ind w:left="0"/>
        <w:jc w:val="center"/>
        <w:rPr>
          <w:rFonts w:ascii="Times New Roman" w:hAnsi="Times New Roman" w:cs="Times New Roman"/>
          <w:b/>
          <w:bCs/>
        </w:rPr>
      </w:pPr>
      <w:r w:rsidRPr="005C1AEB">
        <w:rPr>
          <w:rFonts w:ascii="Times New Roman" w:hAnsi="Times New Roman" w:cs="Times New Roman"/>
          <w:b/>
          <w:bCs/>
        </w:rPr>
        <w:t>MATERIALS AND METHODS</w:t>
      </w:r>
    </w:p>
    <w:p w14:paraId="0061BE92" w14:textId="77777777" w:rsidR="00D66E6F" w:rsidRPr="005C1AEB" w:rsidRDefault="00D66E6F" w:rsidP="005C1AEB">
      <w:pPr>
        <w:spacing w:after="0" w:line="240" w:lineRule="auto"/>
        <w:jc w:val="both"/>
        <w:rPr>
          <w:rFonts w:ascii="Times New Roman" w:hAnsi="Times New Roman" w:cs="Times New Roman"/>
          <w:b/>
          <w:bCs/>
          <w:sz w:val="24"/>
          <w:szCs w:val="24"/>
        </w:rPr>
      </w:pPr>
      <w:r w:rsidRPr="005C1AEB">
        <w:rPr>
          <w:rFonts w:ascii="Times New Roman" w:hAnsi="Times New Roman" w:cs="Times New Roman"/>
          <w:b/>
          <w:bCs/>
          <w:sz w:val="24"/>
          <w:szCs w:val="24"/>
        </w:rPr>
        <w:t>MATERIAL</w:t>
      </w:r>
    </w:p>
    <w:p w14:paraId="5CECFEE9" w14:textId="77777777" w:rsidR="00571570" w:rsidRPr="00571570" w:rsidRDefault="00571570" w:rsidP="00571570">
      <w:pPr>
        <w:spacing w:after="0" w:line="240" w:lineRule="auto"/>
        <w:ind w:firstLine="720"/>
        <w:jc w:val="both"/>
        <w:rPr>
          <w:rFonts w:ascii="Times New Roman" w:hAnsi="Times New Roman" w:cs="Times New Roman"/>
          <w:sz w:val="24"/>
          <w:szCs w:val="24"/>
        </w:rPr>
      </w:pPr>
      <w:r w:rsidRPr="00571570">
        <w:rPr>
          <w:rFonts w:ascii="Times New Roman" w:hAnsi="Times New Roman" w:cs="Times New Roman"/>
          <w:sz w:val="24"/>
          <w:szCs w:val="24"/>
          <w:highlight w:val="yellow"/>
        </w:rPr>
        <w:t xml:space="preserve">This methodology is based on the study conducted by Le </w:t>
      </w:r>
      <w:proofErr w:type="spellStart"/>
      <w:r w:rsidRPr="00571570">
        <w:rPr>
          <w:rFonts w:ascii="Times New Roman" w:hAnsi="Times New Roman" w:cs="Times New Roman"/>
          <w:sz w:val="24"/>
          <w:szCs w:val="24"/>
          <w:highlight w:val="yellow"/>
        </w:rPr>
        <w:t>Huu</w:t>
      </w:r>
      <w:proofErr w:type="spellEnd"/>
      <w:r w:rsidRPr="00571570">
        <w:rPr>
          <w:rFonts w:ascii="Times New Roman" w:hAnsi="Times New Roman" w:cs="Times New Roman"/>
          <w:sz w:val="24"/>
          <w:szCs w:val="24"/>
          <w:highlight w:val="yellow"/>
        </w:rPr>
        <w:t xml:space="preserve"> </w:t>
      </w:r>
      <w:proofErr w:type="spellStart"/>
      <w:r w:rsidRPr="00571570">
        <w:rPr>
          <w:rFonts w:ascii="Times New Roman" w:hAnsi="Times New Roman" w:cs="Times New Roman"/>
          <w:sz w:val="24"/>
          <w:szCs w:val="24"/>
          <w:highlight w:val="yellow"/>
        </w:rPr>
        <w:t>Thieng</w:t>
      </w:r>
      <w:proofErr w:type="spellEnd"/>
      <w:r w:rsidRPr="00571570">
        <w:rPr>
          <w:rFonts w:ascii="Times New Roman" w:hAnsi="Times New Roman" w:cs="Times New Roman"/>
          <w:sz w:val="24"/>
          <w:szCs w:val="24"/>
          <w:highlight w:val="yellow"/>
        </w:rPr>
        <w:t xml:space="preserve"> and Hoang Ngoc Hien (2008), in which sugarcane bagasse was processed to create an adsorbent material for the removal of Cu²+ and Pb²+. Following a similar approach, sugarcane bagasse was collected and processed through the following steps to create the adsorbent material:</w:t>
      </w:r>
    </w:p>
    <w:p w14:paraId="509E2C46" w14:textId="4D7A03B4" w:rsidR="00054703" w:rsidRPr="005C1AEB" w:rsidRDefault="00054703" w:rsidP="005C1AEB">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Step 1: Sugarcane bagasse was cut into small pieces of 5 cm, washed twice with hot distilled water for 30 minutes to remove all natural sugars, dried at 100ºC for 5 hours, ground to a size of 1 mm, and then filtered through filter paper to obtain the raw material.</w:t>
      </w:r>
    </w:p>
    <w:p w14:paraId="5F154F72" w14:textId="77777777" w:rsidR="00054703" w:rsidRPr="005C1AEB" w:rsidRDefault="00054703" w:rsidP="005C1AEB">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Step 2: 80 g of the prepared bagasse was added to 1 liter of 0.1M NaOH solution and stirred for 1 hour at room temperature. It was then thoroughly washed and stirred in distilled water for 30 minutes at room temperature. This process was repeated until the alkaline residue was completely removed (checked using pH indicator paper).</w:t>
      </w:r>
    </w:p>
    <w:p w14:paraId="4F95B655" w14:textId="77777777" w:rsidR="00054703" w:rsidRPr="005C1AEB" w:rsidRDefault="00054703" w:rsidP="005C1AEB">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Step 3: The cleaned bagasse was added to 500 ml of 0.4M citric acid solution. The citric acid-bagasse suspension was allowed to react for 48 hours at room temperature.</w:t>
      </w:r>
    </w:p>
    <w:p w14:paraId="3D80C6A0" w14:textId="77777777" w:rsidR="00054703" w:rsidRPr="005C1AEB" w:rsidRDefault="00054703" w:rsidP="005C1AEB">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Step 4: The bagasse was then filtered from the citric acid, dried at 60ºC for 5 hours, and activated at 120ºC for 8 hours.</w:t>
      </w:r>
    </w:p>
    <w:p w14:paraId="1050C99C" w14:textId="77777777" w:rsidR="00054703" w:rsidRPr="005C1AEB" w:rsidRDefault="00054703" w:rsidP="005C1AEB">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Step 5: The activated material was washed by soaking in 1 liter of distilled water for 1 hour, repeated about 3 times to remove any residual citric acid. It was then dried again at 60ºC for 6 hours and stored in a glass container with a lid.</w:t>
      </w:r>
    </w:p>
    <w:p w14:paraId="06532537" w14:textId="77777777" w:rsidR="00D66E6F" w:rsidRPr="005C1AEB" w:rsidRDefault="00D66E6F" w:rsidP="005C1AEB">
      <w:pPr>
        <w:spacing w:after="0" w:line="240" w:lineRule="auto"/>
        <w:jc w:val="both"/>
        <w:rPr>
          <w:rFonts w:ascii="Times New Roman" w:hAnsi="Times New Roman" w:cs="Times New Roman"/>
          <w:sz w:val="24"/>
          <w:szCs w:val="24"/>
        </w:rPr>
      </w:pPr>
      <w:r w:rsidRPr="005C1AEB">
        <w:rPr>
          <w:rFonts w:ascii="Times New Roman" w:hAnsi="Times New Roman" w:cs="Times New Roman"/>
          <w:b/>
          <w:bCs/>
          <w:sz w:val="24"/>
          <w:szCs w:val="24"/>
        </w:rPr>
        <w:t>METHODS</w:t>
      </w:r>
    </w:p>
    <w:p w14:paraId="3EC763A8" w14:textId="77777777" w:rsidR="00573817" w:rsidRDefault="00573817" w:rsidP="005C1AEB">
      <w:pPr>
        <w:spacing w:after="0" w:line="240" w:lineRule="auto"/>
        <w:jc w:val="both"/>
        <w:rPr>
          <w:rFonts w:ascii="Times New Roman" w:hAnsi="Times New Roman" w:cs="Times New Roman"/>
          <w:b/>
          <w:sz w:val="24"/>
          <w:szCs w:val="24"/>
        </w:rPr>
      </w:pPr>
      <w:r w:rsidRPr="005C1AEB">
        <w:rPr>
          <w:rFonts w:ascii="Times New Roman" w:hAnsi="Times New Roman" w:cs="Times New Roman"/>
          <w:b/>
          <w:sz w:val="24"/>
          <w:szCs w:val="24"/>
        </w:rPr>
        <w:t>Iron determination method</w:t>
      </w:r>
    </w:p>
    <w:p w14:paraId="0581EA4F" w14:textId="6B241750" w:rsidR="00571570" w:rsidRPr="000D127F" w:rsidRDefault="00571570" w:rsidP="000D127F">
      <w:pPr>
        <w:spacing w:after="0" w:line="240" w:lineRule="auto"/>
        <w:ind w:firstLine="720"/>
        <w:jc w:val="both"/>
        <w:rPr>
          <w:rFonts w:ascii="Times New Roman" w:hAnsi="Times New Roman" w:cs="Times New Roman"/>
          <w:sz w:val="24"/>
          <w:szCs w:val="24"/>
          <w:highlight w:val="yellow"/>
        </w:rPr>
      </w:pPr>
      <w:r w:rsidRPr="000D127F">
        <w:rPr>
          <w:rFonts w:ascii="Times New Roman" w:hAnsi="Times New Roman" w:cs="Times New Roman"/>
          <w:bCs/>
          <w:sz w:val="24"/>
          <w:szCs w:val="24"/>
          <w:highlight w:val="yellow"/>
        </w:rPr>
        <w:t xml:space="preserve">The total iron concentration in the samples was determined using a standard spectrophotometric method, where iron (III) forms a colored complex with potassium thiocyanate </w:t>
      </w:r>
      <w:r w:rsidRPr="000D127F">
        <w:rPr>
          <w:rFonts w:ascii="Times New Roman" w:hAnsi="Times New Roman" w:cs="Times New Roman"/>
          <w:bCs/>
          <w:sz w:val="24"/>
          <w:szCs w:val="24"/>
          <w:highlight w:val="yellow"/>
        </w:rPr>
        <w:lastRenderedPageBreak/>
        <w:t>(KSCN).</w:t>
      </w:r>
      <w:r w:rsidRPr="000D127F">
        <w:rPr>
          <w:rFonts w:ascii="Times New Roman" w:hAnsi="Times New Roman" w:cs="Times New Roman"/>
          <w:b/>
          <w:sz w:val="24"/>
          <w:szCs w:val="24"/>
          <w:highlight w:val="yellow"/>
        </w:rPr>
        <w:t xml:space="preserve"> </w:t>
      </w:r>
      <w:r w:rsidRPr="000D127F">
        <w:rPr>
          <w:rFonts w:ascii="Times New Roman" w:hAnsi="Times New Roman" w:cs="Times New Roman"/>
          <w:bCs/>
          <w:sz w:val="24"/>
          <w:szCs w:val="24"/>
          <w:highlight w:val="yellow"/>
        </w:rPr>
        <w:t>The</w:t>
      </w:r>
      <w:r w:rsidRPr="000D127F">
        <w:rPr>
          <w:rFonts w:ascii="Times New Roman" w:hAnsi="Times New Roman" w:cs="Times New Roman"/>
          <w:sz w:val="24"/>
          <w:szCs w:val="24"/>
          <w:highlight w:val="yellow"/>
        </w:rPr>
        <w:t xml:space="preserve"> absorbance of the complex was measured at a wavelength of 440 nm, following the established procedures for iron analysis.</w:t>
      </w:r>
    </w:p>
    <w:p w14:paraId="76C2D9FC" w14:textId="77777777" w:rsidR="00F31CE9" w:rsidRPr="000D127F" w:rsidRDefault="00F31CE9" w:rsidP="005C1AEB">
      <w:pPr>
        <w:spacing w:after="0" w:line="240" w:lineRule="auto"/>
        <w:jc w:val="both"/>
        <w:rPr>
          <w:rFonts w:ascii="Times New Roman" w:hAnsi="Times New Roman" w:cs="Times New Roman"/>
          <w:b/>
          <w:sz w:val="24"/>
          <w:szCs w:val="24"/>
          <w:highlight w:val="yellow"/>
        </w:rPr>
      </w:pPr>
      <w:r w:rsidRPr="000D127F">
        <w:rPr>
          <w:rFonts w:ascii="Times New Roman" w:hAnsi="Times New Roman" w:cs="Times New Roman"/>
          <w:b/>
          <w:sz w:val="24"/>
          <w:szCs w:val="24"/>
          <w:highlight w:val="yellow"/>
        </w:rPr>
        <w:t>Construction of the iron calibration curve</w:t>
      </w:r>
    </w:p>
    <w:p w14:paraId="04E72E96" w14:textId="1081540A" w:rsidR="000D127F" w:rsidRDefault="00571570" w:rsidP="000D127F">
      <w:pPr>
        <w:spacing w:after="0" w:line="240" w:lineRule="auto"/>
        <w:ind w:firstLine="720"/>
        <w:jc w:val="both"/>
        <w:rPr>
          <w:rFonts w:ascii="Times New Roman" w:hAnsi="Times New Roman" w:cs="Times New Roman"/>
          <w:bCs/>
          <w:sz w:val="24"/>
          <w:szCs w:val="24"/>
        </w:rPr>
      </w:pPr>
      <w:r w:rsidRPr="000D127F">
        <w:rPr>
          <w:rFonts w:ascii="Times New Roman" w:hAnsi="Times New Roman" w:cs="Times New Roman"/>
          <w:bCs/>
          <w:sz w:val="24"/>
          <w:szCs w:val="24"/>
          <w:highlight w:val="yellow"/>
        </w:rPr>
        <w:t>A calibration curve was constructed using a series of standard iron</w:t>
      </w:r>
      <w:r w:rsidR="000D127F" w:rsidRPr="000D127F">
        <w:rPr>
          <w:rFonts w:ascii="Times New Roman" w:hAnsi="Times New Roman" w:cs="Times New Roman"/>
          <w:bCs/>
          <w:sz w:val="24"/>
          <w:szCs w:val="24"/>
          <w:highlight w:val="yellow"/>
        </w:rPr>
        <w:t xml:space="preserve"> </w:t>
      </w:r>
      <w:r w:rsidRPr="000D127F">
        <w:rPr>
          <w:rFonts w:ascii="Times New Roman" w:hAnsi="Times New Roman" w:cs="Times New Roman"/>
          <w:bCs/>
          <w:sz w:val="24"/>
          <w:szCs w:val="24"/>
          <w:highlight w:val="yellow"/>
        </w:rPr>
        <w:t>(III) solutions, with absorbance measurements taken at 440 nm. The linear relationship between iron concentration</w:t>
      </w:r>
      <w:r w:rsidR="000D127F" w:rsidRPr="000D127F">
        <w:rPr>
          <w:rFonts w:ascii="Times New Roman" w:hAnsi="Times New Roman" w:cs="Times New Roman"/>
          <w:bCs/>
          <w:sz w:val="24"/>
          <w:szCs w:val="24"/>
          <w:highlight w:val="yellow"/>
        </w:rPr>
        <w:t xml:space="preserve"> (C, mg/l)</w:t>
      </w:r>
      <w:r w:rsidRPr="000D127F">
        <w:rPr>
          <w:rFonts w:ascii="Times New Roman" w:hAnsi="Times New Roman" w:cs="Times New Roman"/>
          <w:bCs/>
          <w:sz w:val="24"/>
          <w:szCs w:val="24"/>
          <w:highlight w:val="yellow"/>
        </w:rPr>
        <w:t xml:space="preserve"> and absorbance </w:t>
      </w:r>
      <w:r w:rsidR="000D127F" w:rsidRPr="000D127F">
        <w:rPr>
          <w:rFonts w:ascii="Times New Roman" w:hAnsi="Times New Roman" w:cs="Times New Roman"/>
          <w:bCs/>
          <w:sz w:val="24"/>
          <w:szCs w:val="24"/>
          <w:highlight w:val="yellow"/>
        </w:rPr>
        <w:t xml:space="preserve">(ABS) </w:t>
      </w:r>
      <w:r w:rsidRPr="000D127F">
        <w:rPr>
          <w:rFonts w:ascii="Times New Roman" w:hAnsi="Times New Roman" w:cs="Times New Roman"/>
          <w:bCs/>
          <w:sz w:val="24"/>
          <w:szCs w:val="24"/>
          <w:highlight w:val="yellow"/>
        </w:rPr>
        <w:t>was used to determine the iron content in the samples, with a regression coefficient (R²) of 0.994.</w:t>
      </w:r>
      <w:r w:rsidR="000D127F" w:rsidRPr="000D127F">
        <w:rPr>
          <w:rFonts w:ascii="Times New Roman" w:hAnsi="Times New Roman" w:cs="Times New Roman"/>
          <w:bCs/>
          <w:sz w:val="24"/>
          <w:szCs w:val="24"/>
          <w:highlight w:val="yellow"/>
        </w:rPr>
        <w:t xml:space="preserve"> The relationship between the iron (III) concentration and absorbance is shown in Table 1</w:t>
      </w:r>
    </w:p>
    <w:p w14:paraId="3718B49D" w14:textId="2DE77781" w:rsidR="000D127F" w:rsidRPr="000D127F" w:rsidRDefault="000D127F" w:rsidP="000D127F">
      <w:pPr>
        <w:spacing w:after="0" w:line="240" w:lineRule="auto"/>
        <w:ind w:firstLine="720"/>
        <w:jc w:val="center"/>
        <w:rPr>
          <w:rFonts w:ascii="Times New Roman" w:hAnsi="Times New Roman" w:cs="Times New Roman"/>
          <w:i/>
          <w:sz w:val="24"/>
          <w:szCs w:val="24"/>
        </w:rPr>
      </w:pPr>
      <w:r w:rsidRPr="000D127F">
        <w:rPr>
          <w:rFonts w:ascii="Times New Roman" w:hAnsi="Times New Roman" w:cs="Times New Roman"/>
          <w:i/>
          <w:sz w:val="24"/>
          <w:szCs w:val="24"/>
        </w:rPr>
        <w:t>Table 1: Results of the Iron standard curve determination</w:t>
      </w:r>
    </w:p>
    <w:p w14:paraId="6ED76304" w14:textId="77777777" w:rsidR="000D127F" w:rsidRDefault="000D127F" w:rsidP="000D127F">
      <w:pPr>
        <w:spacing w:after="0" w:line="240" w:lineRule="auto"/>
        <w:ind w:firstLine="720"/>
        <w:jc w:val="center"/>
        <w:rPr>
          <w:rFonts w:ascii="Times New Roman" w:hAnsi="Times New Roman" w:cs="Times New Roman"/>
          <w:bCs/>
          <w:sz w:val="24"/>
          <w:szCs w:val="24"/>
        </w:rPr>
      </w:pPr>
    </w:p>
    <w:tbl>
      <w:tblPr>
        <w:tblW w:w="5000" w:type="pct"/>
        <w:tblLook w:val="04A0" w:firstRow="1" w:lastRow="0" w:firstColumn="1" w:lastColumn="0" w:noHBand="0" w:noVBand="1"/>
      </w:tblPr>
      <w:tblGrid>
        <w:gridCol w:w="2946"/>
        <w:gridCol w:w="2735"/>
        <w:gridCol w:w="3659"/>
      </w:tblGrid>
      <w:tr w:rsidR="000D127F" w:rsidRPr="000D127F" w14:paraId="6F8D3F0F" w14:textId="77777777" w:rsidTr="000D127F">
        <w:trPr>
          <w:trHeight w:hRule="exact" w:val="700"/>
        </w:trPr>
        <w:tc>
          <w:tcPr>
            <w:tcW w:w="1577"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FEDC2B5" w14:textId="77777777" w:rsidR="000D127F" w:rsidRPr="000D127F" w:rsidRDefault="000D127F" w:rsidP="000D127F">
            <w:pPr>
              <w:spacing w:after="0" w:line="240" w:lineRule="auto"/>
              <w:jc w:val="center"/>
              <w:rPr>
                <w:rFonts w:ascii="Times New Roman" w:eastAsia="Times New Roman" w:hAnsi="Times New Roman" w:cs="Times New Roman"/>
                <w:b/>
                <w:bCs/>
                <w:color w:val="000000"/>
                <w:sz w:val="24"/>
                <w:szCs w:val="24"/>
              </w:rPr>
            </w:pPr>
            <w:r w:rsidRPr="000D127F">
              <w:rPr>
                <w:rFonts w:ascii="Times New Roman" w:eastAsia="Times New Roman" w:hAnsi="Times New Roman" w:cs="Times New Roman"/>
                <w:b/>
                <w:bCs/>
                <w:color w:val="000000"/>
                <w:sz w:val="24"/>
                <w:szCs w:val="24"/>
                <w:lang w:val="vi-VN"/>
              </w:rPr>
              <w:t>Volume of Fe³⁺</w:t>
            </w:r>
          </w:p>
        </w:tc>
        <w:tc>
          <w:tcPr>
            <w:tcW w:w="1464" w:type="pct"/>
            <w:tcBorders>
              <w:top w:val="single" w:sz="8" w:space="0" w:color="000000"/>
              <w:left w:val="nil"/>
              <w:bottom w:val="single" w:sz="8" w:space="0" w:color="000000"/>
              <w:right w:val="single" w:sz="8" w:space="0" w:color="000000"/>
            </w:tcBorders>
            <w:shd w:val="clear" w:color="auto" w:fill="auto"/>
            <w:vAlign w:val="center"/>
            <w:hideMark/>
          </w:tcPr>
          <w:p w14:paraId="6F537670" w14:textId="77777777" w:rsidR="000D127F" w:rsidRPr="000D127F" w:rsidRDefault="000D127F" w:rsidP="000D127F">
            <w:pPr>
              <w:spacing w:after="0" w:line="240" w:lineRule="auto"/>
              <w:jc w:val="center"/>
              <w:rPr>
                <w:rFonts w:ascii="Times New Roman" w:eastAsia="Times New Roman" w:hAnsi="Times New Roman" w:cs="Times New Roman"/>
                <w:b/>
                <w:bCs/>
                <w:color w:val="000000"/>
                <w:sz w:val="24"/>
                <w:szCs w:val="24"/>
              </w:rPr>
            </w:pPr>
            <w:r w:rsidRPr="000D127F">
              <w:rPr>
                <w:rFonts w:ascii="Times New Roman" w:eastAsia="Times New Roman" w:hAnsi="Times New Roman" w:cs="Times New Roman"/>
                <w:b/>
                <w:bCs/>
                <w:color w:val="000000"/>
                <w:sz w:val="24"/>
                <w:szCs w:val="24"/>
                <w:lang w:val="vi-VN"/>
              </w:rPr>
              <w:t>C (mg/l)</w:t>
            </w:r>
          </w:p>
        </w:tc>
        <w:tc>
          <w:tcPr>
            <w:tcW w:w="1959" w:type="pct"/>
            <w:tcBorders>
              <w:top w:val="single" w:sz="8" w:space="0" w:color="000000"/>
              <w:left w:val="nil"/>
              <w:bottom w:val="single" w:sz="8" w:space="0" w:color="000000"/>
              <w:right w:val="single" w:sz="8" w:space="0" w:color="000000"/>
            </w:tcBorders>
            <w:shd w:val="clear" w:color="auto" w:fill="auto"/>
            <w:vAlign w:val="center"/>
            <w:hideMark/>
          </w:tcPr>
          <w:p w14:paraId="6FF39AF9" w14:textId="77777777" w:rsidR="000D127F" w:rsidRPr="000D127F" w:rsidRDefault="000D127F" w:rsidP="000D127F">
            <w:pPr>
              <w:spacing w:after="0" w:line="240" w:lineRule="auto"/>
              <w:jc w:val="center"/>
              <w:rPr>
                <w:rFonts w:ascii="Times New Roman" w:eastAsia="Times New Roman" w:hAnsi="Times New Roman" w:cs="Times New Roman"/>
                <w:b/>
                <w:bCs/>
                <w:color w:val="000000"/>
                <w:sz w:val="24"/>
                <w:szCs w:val="24"/>
              </w:rPr>
            </w:pPr>
            <w:r w:rsidRPr="000D127F">
              <w:rPr>
                <w:rFonts w:ascii="Times New Roman" w:eastAsia="Times New Roman" w:hAnsi="Times New Roman" w:cs="Times New Roman"/>
                <w:b/>
                <w:bCs/>
                <w:color w:val="000000"/>
                <w:spacing w:val="-5"/>
                <w:sz w:val="24"/>
                <w:szCs w:val="24"/>
                <w:lang w:val="vi-VN"/>
              </w:rPr>
              <w:t>ABS</w:t>
            </w:r>
          </w:p>
        </w:tc>
      </w:tr>
      <w:tr w:rsidR="000D127F" w:rsidRPr="000D127F" w14:paraId="3D84120D" w14:textId="77777777" w:rsidTr="000D127F">
        <w:trPr>
          <w:trHeight w:hRule="exact" w:val="400"/>
        </w:trPr>
        <w:tc>
          <w:tcPr>
            <w:tcW w:w="1577" w:type="pct"/>
            <w:tcBorders>
              <w:top w:val="nil"/>
              <w:left w:val="single" w:sz="8" w:space="0" w:color="000000"/>
              <w:bottom w:val="single" w:sz="8" w:space="0" w:color="000000"/>
              <w:right w:val="single" w:sz="8" w:space="0" w:color="000000"/>
            </w:tcBorders>
            <w:shd w:val="clear" w:color="auto" w:fill="auto"/>
            <w:vAlign w:val="center"/>
            <w:hideMark/>
          </w:tcPr>
          <w:p w14:paraId="18B9255A" w14:textId="77777777" w:rsidR="000D127F" w:rsidRPr="000D127F" w:rsidRDefault="000D127F" w:rsidP="000D127F">
            <w:pPr>
              <w:spacing w:after="0" w:line="240" w:lineRule="auto"/>
              <w:jc w:val="center"/>
              <w:rPr>
                <w:rFonts w:ascii="Times New Roman" w:eastAsia="Times New Roman" w:hAnsi="Times New Roman" w:cs="Times New Roman"/>
                <w:color w:val="000000"/>
                <w:sz w:val="24"/>
                <w:szCs w:val="24"/>
              </w:rPr>
            </w:pPr>
            <w:r w:rsidRPr="000D127F">
              <w:rPr>
                <w:rFonts w:ascii="Times New Roman" w:eastAsia="Times New Roman" w:hAnsi="Times New Roman" w:cs="Times New Roman"/>
                <w:color w:val="000000"/>
                <w:spacing w:val="-10"/>
                <w:sz w:val="24"/>
                <w:szCs w:val="24"/>
                <w:lang w:val="vi-VN"/>
              </w:rPr>
              <w:t>0</w:t>
            </w:r>
          </w:p>
        </w:tc>
        <w:tc>
          <w:tcPr>
            <w:tcW w:w="1464" w:type="pct"/>
            <w:tcBorders>
              <w:top w:val="nil"/>
              <w:left w:val="nil"/>
              <w:bottom w:val="single" w:sz="8" w:space="0" w:color="000000"/>
              <w:right w:val="single" w:sz="8" w:space="0" w:color="000000"/>
            </w:tcBorders>
            <w:shd w:val="clear" w:color="auto" w:fill="auto"/>
            <w:vAlign w:val="center"/>
            <w:hideMark/>
          </w:tcPr>
          <w:p w14:paraId="11DAADC3" w14:textId="77777777" w:rsidR="000D127F" w:rsidRPr="000D127F" w:rsidRDefault="000D127F" w:rsidP="000D127F">
            <w:pPr>
              <w:spacing w:after="0" w:line="240" w:lineRule="auto"/>
              <w:jc w:val="center"/>
              <w:rPr>
                <w:rFonts w:ascii="Times New Roman" w:eastAsia="Times New Roman" w:hAnsi="Times New Roman" w:cs="Times New Roman"/>
                <w:color w:val="000000"/>
                <w:sz w:val="24"/>
                <w:szCs w:val="24"/>
              </w:rPr>
            </w:pPr>
            <w:r w:rsidRPr="000D127F">
              <w:rPr>
                <w:rFonts w:ascii="Times New Roman" w:eastAsia="Times New Roman" w:hAnsi="Times New Roman" w:cs="Times New Roman"/>
                <w:color w:val="000000"/>
                <w:spacing w:val="-10"/>
                <w:sz w:val="24"/>
                <w:szCs w:val="24"/>
                <w:lang w:val="vi-VN"/>
              </w:rPr>
              <w:t>0</w:t>
            </w:r>
          </w:p>
        </w:tc>
        <w:tc>
          <w:tcPr>
            <w:tcW w:w="1959" w:type="pct"/>
            <w:tcBorders>
              <w:top w:val="nil"/>
              <w:left w:val="nil"/>
              <w:bottom w:val="single" w:sz="8" w:space="0" w:color="000000"/>
              <w:right w:val="single" w:sz="8" w:space="0" w:color="000000"/>
            </w:tcBorders>
            <w:shd w:val="clear" w:color="auto" w:fill="auto"/>
            <w:vAlign w:val="center"/>
            <w:hideMark/>
          </w:tcPr>
          <w:p w14:paraId="0D48D0EF" w14:textId="77777777" w:rsidR="000D127F" w:rsidRPr="000D127F" w:rsidRDefault="000D127F" w:rsidP="000D127F">
            <w:pPr>
              <w:spacing w:after="0" w:line="240" w:lineRule="auto"/>
              <w:jc w:val="center"/>
              <w:rPr>
                <w:rFonts w:ascii="Times New Roman" w:eastAsia="Times New Roman" w:hAnsi="Times New Roman" w:cs="Times New Roman"/>
                <w:color w:val="000000"/>
                <w:sz w:val="24"/>
                <w:szCs w:val="24"/>
              </w:rPr>
            </w:pPr>
            <w:r w:rsidRPr="000D127F">
              <w:rPr>
                <w:rFonts w:ascii="Times New Roman" w:eastAsia="Times New Roman" w:hAnsi="Times New Roman" w:cs="Times New Roman"/>
                <w:color w:val="000000"/>
                <w:spacing w:val="-10"/>
                <w:sz w:val="24"/>
                <w:szCs w:val="24"/>
                <w:lang w:val="vi-VN"/>
              </w:rPr>
              <w:t>0</w:t>
            </w:r>
          </w:p>
        </w:tc>
      </w:tr>
      <w:tr w:rsidR="000D127F" w:rsidRPr="000D127F" w14:paraId="1E9A9F7E" w14:textId="77777777" w:rsidTr="000D127F">
        <w:trPr>
          <w:trHeight w:hRule="exact" w:val="360"/>
        </w:trPr>
        <w:tc>
          <w:tcPr>
            <w:tcW w:w="1577" w:type="pct"/>
            <w:tcBorders>
              <w:top w:val="nil"/>
              <w:left w:val="single" w:sz="8" w:space="0" w:color="000000"/>
              <w:bottom w:val="single" w:sz="8" w:space="0" w:color="000000"/>
              <w:right w:val="single" w:sz="8" w:space="0" w:color="000000"/>
            </w:tcBorders>
            <w:shd w:val="clear" w:color="auto" w:fill="auto"/>
            <w:vAlign w:val="center"/>
            <w:hideMark/>
          </w:tcPr>
          <w:p w14:paraId="0EB56387" w14:textId="77777777" w:rsidR="000D127F" w:rsidRPr="000D127F" w:rsidRDefault="000D127F" w:rsidP="000D127F">
            <w:pPr>
              <w:spacing w:after="0" w:line="240" w:lineRule="auto"/>
              <w:jc w:val="center"/>
              <w:rPr>
                <w:rFonts w:ascii="Times New Roman" w:eastAsia="Times New Roman" w:hAnsi="Times New Roman" w:cs="Times New Roman"/>
                <w:color w:val="000000"/>
                <w:sz w:val="24"/>
                <w:szCs w:val="24"/>
              </w:rPr>
            </w:pPr>
            <w:r w:rsidRPr="000D127F">
              <w:rPr>
                <w:rFonts w:ascii="Times New Roman" w:eastAsia="Times New Roman" w:hAnsi="Times New Roman" w:cs="Times New Roman"/>
                <w:color w:val="000000"/>
                <w:spacing w:val="-10"/>
                <w:sz w:val="24"/>
                <w:szCs w:val="24"/>
                <w:lang w:val="vi-VN"/>
              </w:rPr>
              <w:t>2</w:t>
            </w:r>
          </w:p>
        </w:tc>
        <w:tc>
          <w:tcPr>
            <w:tcW w:w="1464" w:type="pct"/>
            <w:tcBorders>
              <w:top w:val="nil"/>
              <w:left w:val="nil"/>
              <w:bottom w:val="single" w:sz="8" w:space="0" w:color="000000"/>
              <w:right w:val="single" w:sz="8" w:space="0" w:color="000000"/>
            </w:tcBorders>
            <w:shd w:val="clear" w:color="auto" w:fill="auto"/>
            <w:vAlign w:val="center"/>
            <w:hideMark/>
          </w:tcPr>
          <w:p w14:paraId="5FB7ED9C" w14:textId="77777777" w:rsidR="000D127F" w:rsidRPr="000D127F" w:rsidRDefault="000D127F" w:rsidP="000D127F">
            <w:pPr>
              <w:spacing w:after="0" w:line="240" w:lineRule="auto"/>
              <w:jc w:val="center"/>
              <w:rPr>
                <w:rFonts w:ascii="Times New Roman" w:eastAsia="Times New Roman" w:hAnsi="Times New Roman" w:cs="Times New Roman"/>
                <w:color w:val="000000"/>
                <w:sz w:val="24"/>
                <w:szCs w:val="24"/>
              </w:rPr>
            </w:pPr>
            <w:r w:rsidRPr="000D127F">
              <w:rPr>
                <w:rFonts w:ascii="Times New Roman" w:eastAsia="Times New Roman" w:hAnsi="Times New Roman" w:cs="Times New Roman"/>
                <w:color w:val="000000"/>
                <w:spacing w:val="-4"/>
                <w:sz w:val="24"/>
                <w:szCs w:val="24"/>
                <w:lang w:val="vi-VN"/>
              </w:rPr>
              <w:t>0.04</w:t>
            </w:r>
          </w:p>
        </w:tc>
        <w:tc>
          <w:tcPr>
            <w:tcW w:w="1959" w:type="pct"/>
            <w:tcBorders>
              <w:top w:val="nil"/>
              <w:left w:val="nil"/>
              <w:bottom w:val="single" w:sz="8" w:space="0" w:color="000000"/>
              <w:right w:val="single" w:sz="8" w:space="0" w:color="000000"/>
            </w:tcBorders>
            <w:shd w:val="clear" w:color="auto" w:fill="auto"/>
            <w:vAlign w:val="center"/>
            <w:hideMark/>
          </w:tcPr>
          <w:p w14:paraId="2E236306" w14:textId="77777777" w:rsidR="000D127F" w:rsidRPr="000D127F" w:rsidRDefault="000D127F" w:rsidP="000D127F">
            <w:pPr>
              <w:spacing w:after="0" w:line="240" w:lineRule="auto"/>
              <w:jc w:val="center"/>
              <w:rPr>
                <w:rFonts w:ascii="Times New Roman" w:eastAsia="Times New Roman" w:hAnsi="Times New Roman" w:cs="Times New Roman"/>
                <w:color w:val="000000"/>
                <w:sz w:val="24"/>
                <w:szCs w:val="24"/>
              </w:rPr>
            </w:pPr>
            <w:r w:rsidRPr="000D127F">
              <w:rPr>
                <w:rFonts w:ascii="Times New Roman" w:eastAsia="Times New Roman" w:hAnsi="Times New Roman" w:cs="Times New Roman"/>
                <w:color w:val="000000"/>
                <w:spacing w:val="-4"/>
                <w:sz w:val="24"/>
                <w:szCs w:val="24"/>
                <w:lang w:val="vi-VN"/>
              </w:rPr>
              <w:t>0.045</w:t>
            </w:r>
          </w:p>
        </w:tc>
      </w:tr>
      <w:tr w:rsidR="000D127F" w:rsidRPr="000D127F" w14:paraId="161E92EB" w14:textId="77777777" w:rsidTr="000D127F">
        <w:trPr>
          <w:trHeight w:hRule="exact" w:val="360"/>
        </w:trPr>
        <w:tc>
          <w:tcPr>
            <w:tcW w:w="1577" w:type="pct"/>
            <w:tcBorders>
              <w:top w:val="nil"/>
              <w:left w:val="single" w:sz="8" w:space="0" w:color="000000"/>
              <w:bottom w:val="single" w:sz="8" w:space="0" w:color="000000"/>
              <w:right w:val="single" w:sz="8" w:space="0" w:color="000000"/>
            </w:tcBorders>
            <w:shd w:val="clear" w:color="auto" w:fill="auto"/>
            <w:vAlign w:val="center"/>
            <w:hideMark/>
          </w:tcPr>
          <w:p w14:paraId="2CE57519" w14:textId="77777777" w:rsidR="000D127F" w:rsidRPr="000D127F" w:rsidRDefault="000D127F" w:rsidP="000D127F">
            <w:pPr>
              <w:spacing w:after="0" w:line="240" w:lineRule="auto"/>
              <w:jc w:val="center"/>
              <w:rPr>
                <w:rFonts w:ascii="Times New Roman" w:eastAsia="Times New Roman" w:hAnsi="Times New Roman" w:cs="Times New Roman"/>
                <w:color w:val="000000"/>
                <w:sz w:val="24"/>
                <w:szCs w:val="24"/>
              </w:rPr>
            </w:pPr>
            <w:r w:rsidRPr="000D127F">
              <w:rPr>
                <w:rFonts w:ascii="Times New Roman" w:eastAsia="Times New Roman" w:hAnsi="Times New Roman" w:cs="Times New Roman"/>
                <w:color w:val="000000"/>
                <w:spacing w:val="-10"/>
                <w:sz w:val="24"/>
                <w:szCs w:val="24"/>
                <w:lang w:val="vi-VN"/>
              </w:rPr>
              <w:t>4</w:t>
            </w:r>
          </w:p>
        </w:tc>
        <w:tc>
          <w:tcPr>
            <w:tcW w:w="1464" w:type="pct"/>
            <w:tcBorders>
              <w:top w:val="nil"/>
              <w:left w:val="nil"/>
              <w:bottom w:val="single" w:sz="8" w:space="0" w:color="000000"/>
              <w:right w:val="single" w:sz="8" w:space="0" w:color="000000"/>
            </w:tcBorders>
            <w:shd w:val="clear" w:color="auto" w:fill="auto"/>
            <w:vAlign w:val="center"/>
            <w:hideMark/>
          </w:tcPr>
          <w:p w14:paraId="79CA0F21" w14:textId="77777777" w:rsidR="000D127F" w:rsidRPr="000D127F" w:rsidRDefault="000D127F" w:rsidP="000D127F">
            <w:pPr>
              <w:spacing w:after="0" w:line="240" w:lineRule="auto"/>
              <w:jc w:val="center"/>
              <w:rPr>
                <w:rFonts w:ascii="Times New Roman" w:eastAsia="Times New Roman" w:hAnsi="Times New Roman" w:cs="Times New Roman"/>
                <w:color w:val="000000"/>
                <w:sz w:val="24"/>
                <w:szCs w:val="24"/>
              </w:rPr>
            </w:pPr>
            <w:r w:rsidRPr="000D127F">
              <w:rPr>
                <w:rFonts w:ascii="Times New Roman" w:eastAsia="Times New Roman" w:hAnsi="Times New Roman" w:cs="Times New Roman"/>
                <w:color w:val="000000"/>
                <w:spacing w:val="-4"/>
                <w:sz w:val="24"/>
                <w:szCs w:val="24"/>
                <w:lang w:val="vi-VN"/>
              </w:rPr>
              <w:t>0.08</w:t>
            </w:r>
          </w:p>
        </w:tc>
        <w:tc>
          <w:tcPr>
            <w:tcW w:w="1959" w:type="pct"/>
            <w:tcBorders>
              <w:top w:val="nil"/>
              <w:left w:val="nil"/>
              <w:bottom w:val="single" w:sz="8" w:space="0" w:color="000000"/>
              <w:right w:val="single" w:sz="8" w:space="0" w:color="000000"/>
            </w:tcBorders>
            <w:shd w:val="clear" w:color="auto" w:fill="auto"/>
            <w:vAlign w:val="center"/>
            <w:hideMark/>
          </w:tcPr>
          <w:p w14:paraId="57B35707" w14:textId="629F45D5" w:rsidR="000D127F" w:rsidRPr="000D127F" w:rsidRDefault="000D127F" w:rsidP="000D127F">
            <w:pPr>
              <w:spacing w:after="0" w:line="240" w:lineRule="auto"/>
              <w:jc w:val="center"/>
              <w:rPr>
                <w:rFonts w:ascii="Times New Roman" w:eastAsia="Times New Roman" w:hAnsi="Times New Roman" w:cs="Times New Roman"/>
                <w:color w:val="000000"/>
                <w:sz w:val="24"/>
                <w:szCs w:val="24"/>
              </w:rPr>
            </w:pPr>
            <w:r w:rsidRPr="000D127F">
              <w:rPr>
                <w:rFonts w:ascii="Times New Roman" w:eastAsia="Times New Roman" w:hAnsi="Times New Roman" w:cs="Times New Roman"/>
                <w:color w:val="000000"/>
                <w:spacing w:val="-4"/>
                <w:sz w:val="24"/>
                <w:szCs w:val="24"/>
                <w:lang w:val="vi-VN"/>
              </w:rPr>
              <w:t>0.12</w:t>
            </w:r>
            <w:r>
              <w:rPr>
                <w:rFonts w:ascii="Times New Roman" w:eastAsia="Times New Roman" w:hAnsi="Times New Roman" w:cs="Times New Roman"/>
                <w:color w:val="000000"/>
                <w:spacing w:val="-4"/>
                <w:sz w:val="24"/>
                <w:szCs w:val="24"/>
              </w:rPr>
              <w:t>0</w:t>
            </w:r>
          </w:p>
        </w:tc>
      </w:tr>
      <w:tr w:rsidR="000D127F" w:rsidRPr="000D127F" w14:paraId="118F3A0E" w14:textId="77777777" w:rsidTr="000D127F">
        <w:trPr>
          <w:trHeight w:hRule="exact" w:val="360"/>
        </w:trPr>
        <w:tc>
          <w:tcPr>
            <w:tcW w:w="1577" w:type="pct"/>
            <w:tcBorders>
              <w:top w:val="nil"/>
              <w:left w:val="single" w:sz="8" w:space="0" w:color="000000"/>
              <w:bottom w:val="single" w:sz="8" w:space="0" w:color="000000"/>
              <w:right w:val="single" w:sz="8" w:space="0" w:color="000000"/>
            </w:tcBorders>
            <w:shd w:val="clear" w:color="auto" w:fill="auto"/>
            <w:vAlign w:val="center"/>
            <w:hideMark/>
          </w:tcPr>
          <w:p w14:paraId="2DF70003" w14:textId="77777777" w:rsidR="000D127F" w:rsidRPr="000D127F" w:rsidRDefault="000D127F" w:rsidP="000D127F">
            <w:pPr>
              <w:spacing w:after="0" w:line="240" w:lineRule="auto"/>
              <w:jc w:val="center"/>
              <w:rPr>
                <w:rFonts w:ascii="Times New Roman" w:eastAsia="Times New Roman" w:hAnsi="Times New Roman" w:cs="Times New Roman"/>
                <w:color w:val="000000"/>
                <w:sz w:val="24"/>
                <w:szCs w:val="24"/>
              </w:rPr>
            </w:pPr>
            <w:r w:rsidRPr="000D127F">
              <w:rPr>
                <w:rFonts w:ascii="Times New Roman" w:eastAsia="Times New Roman" w:hAnsi="Times New Roman" w:cs="Times New Roman"/>
                <w:color w:val="000000"/>
                <w:spacing w:val="-10"/>
                <w:sz w:val="24"/>
                <w:szCs w:val="24"/>
                <w:lang w:val="vi-VN"/>
              </w:rPr>
              <w:t>6</w:t>
            </w:r>
          </w:p>
        </w:tc>
        <w:tc>
          <w:tcPr>
            <w:tcW w:w="1464" w:type="pct"/>
            <w:tcBorders>
              <w:top w:val="nil"/>
              <w:left w:val="nil"/>
              <w:bottom w:val="single" w:sz="8" w:space="0" w:color="000000"/>
              <w:right w:val="single" w:sz="8" w:space="0" w:color="000000"/>
            </w:tcBorders>
            <w:shd w:val="clear" w:color="auto" w:fill="auto"/>
            <w:vAlign w:val="center"/>
            <w:hideMark/>
          </w:tcPr>
          <w:p w14:paraId="77C8473B" w14:textId="77777777" w:rsidR="000D127F" w:rsidRPr="000D127F" w:rsidRDefault="000D127F" w:rsidP="000D127F">
            <w:pPr>
              <w:spacing w:after="0" w:line="240" w:lineRule="auto"/>
              <w:jc w:val="center"/>
              <w:rPr>
                <w:rFonts w:ascii="Times New Roman" w:eastAsia="Times New Roman" w:hAnsi="Times New Roman" w:cs="Times New Roman"/>
                <w:color w:val="000000"/>
                <w:sz w:val="24"/>
                <w:szCs w:val="24"/>
              </w:rPr>
            </w:pPr>
            <w:r w:rsidRPr="000D127F">
              <w:rPr>
                <w:rFonts w:ascii="Times New Roman" w:eastAsia="Times New Roman" w:hAnsi="Times New Roman" w:cs="Times New Roman"/>
                <w:color w:val="000000"/>
                <w:spacing w:val="-4"/>
                <w:sz w:val="24"/>
                <w:szCs w:val="24"/>
                <w:lang w:val="vi-VN"/>
              </w:rPr>
              <w:t>0.12</w:t>
            </w:r>
          </w:p>
        </w:tc>
        <w:tc>
          <w:tcPr>
            <w:tcW w:w="1959" w:type="pct"/>
            <w:tcBorders>
              <w:top w:val="nil"/>
              <w:left w:val="nil"/>
              <w:bottom w:val="single" w:sz="8" w:space="0" w:color="000000"/>
              <w:right w:val="single" w:sz="8" w:space="0" w:color="000000"/>
            </w:tcBorders>
            <w:shd w:val="clear" w:color="auto" w:fill="auto"/>
            <w:vAlign w:val="center"/>
            <w:hideMark/>
          </w:tcPr>
          <w:p w14:paraId="5961A1F6" w14:textId="77777777" w:rsidR="000D127F" w:rsidRPr="000D127F" w:rsidRDefault="000D127F" w:rsidP="000D127F">
            <w:pPr>
              <w:spacing w:after="0" w:line="240" w:lineRule="auto"/>
              <w:jc w:val="center"/>
              <w:rPr>
                <w:rFonts w:ascii="Times New Roman" w:eastAsia="Times New Roman" w:hAnsi="Times New Roman" w:cs="Times New Roman"/>
                <w:color w:val="000000"/>
                <w:sz w:val="24"/>
                <w:szCs w:val="24"/>
              </w:rPr>
            </w:pPr>
            <w:r w:rsidRPr="000D127F">
              <w:rPr>
                <w:rFonts w:ascii="Times New Roman" w:eastAsia="Times New Roman" w:hAnsi="Times New Roman" w:cs="Times New Roman"/>
                <w:color w:val="000000"/>
                <w:spacing w:val="-4"/>
                <w:sz w:val="24"/>
                <w:szCs w:val="24"/>
                <w:lang w:val="vi-VN"/>
              </w:rPr>
              <w:t>0.194</w:t>
            </w:r>
          </w:p>
        </w:tc>
      </w:tr>
      <w:tr w:rsidR="000D127F" w:rsidRPr="000D127F" w14:paraId="3260DFC0" w14:textId="77777777" w:rsidTr="000D127F">
        <w:trPr>
          <w:trHeight w:hRule="exact" w:val="360"/>
        </w:trPr>
        <w:tc>
          <w:tcPr>
            <w:tcW w:w="1577" w:type="pct"/>
            <w:tcBorders>
              <w:top w:val="nil"/>
              <w:left w:val="single" w:sz="8" w:space="0" w:color="000000"/>
              <w:bottom w:val="single" w:sz="8" w:space="0" w:color="000000"/>
              <w:right w:val="single" w:sz="8" w:space="0" w:color="000000"/>
            </w:tcBorders>
            <w:shd w:val="clear" w:color="auto" w:fill="auto"/>
            <w:vAlign w:val="center"/>
            <w:hideMark/>
          </w:tcPr>
          <w:p w14:paraId="3EB2DCD7" w14:textId="77777777" w:rsidR="000D127F" w:rsidRPr="000D127F" w:rsidRDefault="000D127F" w:rsidP="000D127F">
            <w:pPr>
              <w:spacing w:after="0" w:line="240" w:lineRule="auto"/>
              <w:jc w:val="center"/>
              <w:rPr>
                <w:rFonts w:ascii="Times New Roman" w:eastAsia="Times New Roman" w:hAnsi="Times New Roman" w:cs="Times New Roman"/>
                <w:color w:val="000000"/>
                <w:sz w:val="24"/>
                <w:szCs w:val="24"/>
              </w:rPr>
            </w:pPr>
            <w:r w:rsidRPr="000D127F">
              <w:rPr>
                <w:rFonts w:ascii="Times New Roman" w:eastAsia="Times New Roman" w:hAnsi="Times New Roman" w:cs="Times New Roman"/>
                <w:color w:val="000000"/>
                <w:spacing w:val="-5"/>
                <w:sz w:val="24"/>
                <w:szCs w:val="24"/>
                <w:lang w:val="vi-VN"/>
              </w:rPr>
              <w:t>10</w:t>
            </w:r>
          </w:p>
        </w:tc>
        <w:tc>
          <w:tcPr>
            <w:tcW w:w="1464" w:type="pct"/>
            <w:tcBorders>
              <w:top w:val="nil"/>
              <w:left w:val="nil"/>
              <w:bottom w:val="single" w:sz="8" w:space="0" w:color="000000"/>
              <w:right w:val="single" w:sz="8" w:space="0" w:color="000000"/>
            </w:tcBorders>
            <w:shd w:val="clear" w:color="auto" w:fill="auto"/>
            <w:vAlign w:val="center"/>
            <w:hideMark/>
          </w:tcPr>
          <w:p w14:paraId="6ECEEEF5" w14:textId="77777777" w:rsidR="000D127F" w:rsidRPr="000D127F" w:rsidRDefault="000D127F" w:rsidP="000D127F">
            <w:pPr>
              <w:spacing w:after="0" w:line="240" w:lineRule="auto"/>
              <w:jc w:val="center"/>
              <w:rPr>
                <w:rFonts w:ascii="Times New Roman" w:eastAsia="Times New Roman" w:hAnsi="Times New Roman" w:cs="Times New Roman"/>
                <w:color w:val="000000"/>
                <w:sz w:val="24"/>
                <w:szCs w:val="24"/>
              </w:rPr>
            </w:pPr>
            <w:r w:rsidRPr="000D127F">
              <w:rPr>
                <w:rFonts w:ascii="Times New Roman" w:eastAsia="Times New Roman" w:hAnsi="Times New Roman" w:cs="Times New Roman"/>
                <w:color w:val="000000"/>
                <w:spacing w:val="-5"/>
                <w:sz w:val="24"/>
                <w:szCs w:val="24"/>
                <w:lang w:val="vi-VN"/>
              </w:rPr>
              <w:t>0.2</w:t>
            </w:r>
          </w:p>
        </w:tc>
        <w:tc>
          <w:tcPr>
            <w:tcW w:w="1959" w:type="pct"/>
            <w:tcBorders>
              <w:top w:val="nil"/>
              <w:left w:val="nil"/>
              <w:bottom w:val="single" w:sz="8" w:space="0" w:color="000000"/>
              <w:right w:val="single" w:sz="8" w:space="0" w:color="000000"/>
            </w:tcBorders>
            <w:shd w:val="clear" w:color="auto" w:fill="auto"/>
            <w:vAlign w:val="center"/>
            <w:hideMark/>
          </w:tcPr>
          <w:p w14:paraId="13B21874" w14:textId="77777777" w:rsidR="000D127F" w:rsidRPr="000D127F" w:rsidRDefault="000D127F" w:rsidP="000D127F">
            <w:pPr>
              <w:spacing w:after="0" w:line="240" w:lineRule="auto"/>
              <w:jc w:val="center"/>
              <w:rPr>
                <w:rFonts w:ascii="Times New Roman" w:eastAsia="Times New Roman" w:hAnsi="Times New Roman" w:cs="Times New Roman"/>
                <w:color w:val="000000"/>
                <w:sz w:val="24"/>
                <w:szCs w:val="24"/>
              </w:rPr>
            </w:pPr>
            <w:r w:rsidRPr="000D127F">
              <w:rPr>
                <w:rFonts w:ascii="Times New Roman" w:eastAsia="Times New Roman" w:hAnsi="Times New Roman" w:cs="Times New Roman"/>
                <w:color w:val="000000"/>
                <w:spacing w:val="-4"/>
                <w:sz w:val="24"/>
                <w:szCs w:val="24"/>
                <w:lang w:val="vi-VN"/>
              </w:rPr>
              <w:t>0.346</w:t>
            </w:r>
          </w:p>
        </w:tc>
      </w:tr>
    </w:tbl>
    <w:p w14:paraId="7714DB19" w14:textId="77777777" w:rsidR="000D127F" w:rsidRPr="00571570" w:rsidRDefault="000D127F" w:rsidP="00571570">
      <w:pPr>
        <w:spacing w:after="0" w:line="240" w:lineRule="auto"/>
        <w:ind w:firstLine="720"/>
        <w:jc w:val="both"/>
        <w:rPr>
          <w:rFonts w:ascii="Times New Roman" w:hAnsi="Times New Roman" w:cs="Times New Roman"/>
          <w:b/>
          <w:sz w:val="24"/>
          <w:szCs w:val="24"/>
        </w:rPr>
      </w:pPr>
    </w:p>
    <w:p w14:paraId="1495862D" w14:textId="0AF8678C" w:rsidR="00707FCB" w:rsidRPr="005C1AEB" w:rsidRDefault="00707FCB" w:rsidP="00571570">
      <w:pPr>
        <w:spacing w:after="0" w:line="240" w:lineRule="auto"/>
        <w:jc w:val="both"/>
        <w:rPr>
          <w:rFonts w:ascii="Times New Roman" w:hAnsi="Times New Roman" w:cs="Times New Roman"/>
          <w:b/>
          <w:sz w:val="24"/>
          <w:szCs w:val="24"/>
        </w:rPr>
      </w:pPr>
      <w:r w:rsidRPr="005C1AEB">
        <w:rPr>
          <w:rFonts w:ascii="Times New Roman" w:hAnsi="Times New Roman" w:cs="Times New Roman"/>
          <w:b/>
          <w:sz w:val="24"/>
          <w:szCs w:val="24"/>
        </w:rPr>
        <w:t>Investigation of adsorption capacity of raw material and adsorbent material</w:t>
      </w:r>
    </w:p>
    <w:p w14:paraId="47492D29" w14:textId="77777777" w:rsidR="00707FCB" w:rsidRPr="005C1AEB" w:rsidRDefault="00707FCB" w:rsidP="000A0A02">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To compare the adsorption capacities of the raw material and the adsorbent material, the following procedure is carried out:</w:t>
      </w:r>
    </w:p>
    <w:p w14:paraId="5D565C4D" w14:textId="77777777" w:rsidR="00707FCB" w:rsidRPr="005C1AEB" w:rsidRDefault="00707FCB" w:rsidP="000A0A02">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Preparation: Prepare two 250 ml Erlenmeyer flasks.</w:t>
      </w:r>
    </w:p>
    <w:p w14:paraId="551FF114" w14:textId="77777777" w:rsidR="00707FCB" w:rsidRPr="005C1AEB" w:rsidRDefault="00707FCB" w:rsidP="000A0A02">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Addition of materials: Add 1 g of raw material to the first flask and 1 g of adsorbent material to the second flask.</w:t>
      </w:r>
    </w:p>
    <w:p w14:paraId="457076D0" w14:textId="3661C6A2" w:rsidR="00707FCB" w:rsidRPr="005C1AEB" w:rsidRDefault="00707FCB" w:rsidP="000A0A02">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 xml:space="preserve">Addition of iron solution: Add 100 ml of a 20 </w:t>
      </w:r>
      <w:r w:rsidR="000D127F">
        <w:rPr>
          <w:rFonts w:ascii="Times New Roman" w:hAnsi="Times New Roman" w:cs="Times New Roman"/>
          <w:sz w:val="24"/>
          <w:szCs w:val="24"/>
        </w:rPr>
        <w:t>mg/l</w:t>
      </w:r>
      <w:r w:rsidRPr="005C1AEB">
        <w:rPr>
          <w:rFonts w:ascii="Times New Roman" w:hAnsi="Times New Roman" w:cs="Times New Roman"/>
          <w:sz w:val="24"/>
          <w:szCs w:val="24"/>
        </w:rPr>
        <w:t xml:space="preserve"> iron solution with a pH of 1 to each flask.</w:t>
      </w:r>
    </w:p>
    <w:p w14:paraId="068AEEA5" w14:textId="77777777" w:rsidR="00707FCB" w:rsidRPr="005C1AEB" w:rsidRDefault="00707FCB" w:rsidP="000A0A02">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Shaking: Shake the flasks on a shaker for 60 minutes, then filter the contents using filter paper.</w:t>
      </w:r>
    </w:p>
    <w:p w14:paraId="692E382D" w14:textId="7B1837DD" w:rsidR="00571570" w:rsidRPr="005C1AEB" w:rsidRDefault="00707FCB" w:rsidP="000D127F">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Filtration and analysis: Collect the filtrate and proceed with the analysis as described in the analytical procedure.</w:t>
      </w:r>
    </w:p>
    <w:p w14:paraId="4CDF2F58" w14:textId="77777777" w:rsidR="00707FCB" w:rsidRPr="005C1AEB" w:rsidRDefault="00707FCB" w:rsidP="000A0A02">
      <w:pPr>
        <w:spacing w:after="0" w:line="240" w:lineRule="auto"/>
        <w:jc w:val="both"/>
        <w:rPr>
          <w:rFonts w:ascii="Times New Roman" w:hAnsi="Times New Roman" w:cs="Times New Roman"/>
          <w:b/>
          <w:sz w:val="24"/>
          <w:szCs w:val="24"/>
        </w:rPr>
      </w:pPr>
      <w:r w:rsidRPr="005C1AEB">
        <w:rPr>
          <w:rFonts w:ascii="Times New Roman" w:hAnsi="Times New Roman" w:cs="Times New Roman"/>
          <w:b/>
          <w:sz w:val="24"/>
          <w:szCs w:val="24"/>
        </w:rPr>
        <w:t>Investigation of adsorption equilibrium time</w:t>
      </w:r>
    </w:p>
    <w:p w14:paraId="29282307" w14:textId="77777777" w:rsidR="00707FCB" w:rsidRPr="005C1AEB" w:rsidRDefault="00707FCB" w:rsidP="000A0A02">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To investigate the effect of adsorption equilibrium time on the adsorption process, the following procedure is performed:</w:t>
      </w:r>
    </w:p>
    <w:p w14:paraId="03D49824" w14:textId="77777777" w:rsidR="00707FCB" w:rsidRPr="005C1AEB" w:rsidRDefault="00707FCB" w:rsidP="000A0A02">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Preparation: Prepare seven 250 ml Erlenmeyer flasks.</w:t>
      </w:r>
    </w:p>
    <w:p w14:paraId="0DDD5354" w14:textId="13BE6BDA" w:rsidR="00707FCB" w:rsidRPr="005C1AEB" w:rsidRDefault="00707FCB" w:rsidP="000A0A02">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 xml:space="preserve">Addition of materials: Add 1 g of adsorbent material to each flask and 100 ml of a 20 </w:t>
      </w:r>
      <w:r w:rsidR="000D127F">
        <w:rPr>
          <w:rFonts w:ascii="Times New Roman" w:hAnsi="Times New Roman" w:cs="Times New Roman"/>
          <w:sz w:val="24"/>
          <w:szCs w:val="24"/>
        </w:rPr>
        <w:t>mg/l</w:t>
      </w:r>
      <w:r w:rsidRPr="005C1AEB">
        <w:rPr>
          <w:rFonts w:ascii="Times New Roman" w:hAnsi="Times New Roman" w:cs="Times New Roman"/>
          <w:sz w:val="24"/>
          <w:szCs w:val="24"/>
        </w:rPr>
        <w:t xml:space="preserve"> iron solution with a pH of 1.</w:t>
      </w:r>
    </w:p>
    <w:p w14:paraId="7ED28478" w14:textId="77777777" w:rsidR="00707FCB" w:rsidRPr="005C1AEB" w:rsidRDefault="00707FCB" w:rsidP="000A0A02">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Shaking: Shake the flasks on a shaker for different time intervals: 20, 40, 60, 80, 100, 120, and 140 minutes. After each time interval, filter the contents using filter paper.</w:t>
      </w:r>
    </w:p>
    <w:p w14:paraId="09805608" w14:textId="214F5262" w:rsidR="00707FCB" w:rsidRPr="005C1AEB" w:rsidRDefault="00707FCB" w:rsidP="000D127F">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Filtration and analysis: Collect the filtrate and proceed with the analysis as outlined in the analytical procedure.</w:t>
      </w:r>
    </w:p>
    <w:p w14:paraId="1B711519" w14:textId="77777777" w:rsidR="009A388D" w:rsidRPr="005C1AEB" w:rsidRDefault="009A388D" w:rsidP="000A0A02">
      <w:pPr>
        <w:spacing w:after="0" w:line="240" w:lineRule="auto"/>
        <w:jc w:val="both"/>
        <w:rPr>
          <w:rFonts w:ascii="Times New Roman" w:hAnsi="Times New Roman" w:cs="Times New Roman"/>
          <w:b/>
          <w:sz w:val="24"/>
          <w:szCs w:val="24"/>
        </w:rPr>
      </w:pPr>
      <w:r w:rsidRPr="005C1AEB">
        <w:rPr>
          <w:rFonts w:ascii="Times New Roman" w:hAnsi="Times New Roman" w:cs="Times New Roman"/>
          <w:b/>
          <w:sz w:val="24"/>
          <w:szCs w:val="24"/>
        </w:rPr>
        <w:t>Investigation of the effect of adsorbent mass on the adsorption process</w:t>
      </w:r>
    </w:p>
    <w:p w14:paraId="5C432FA8" w14:textId="77777777" w:rsidR="009A388D" w:rsidRPr="005C1AEB" w:rsidRDefault="009A388D" w:rsidP="000A0A02">
      <w:pPr>
        <w:spacing w:after="0" w:line="240" w:lineRule="auto"/>
        <w:jc w:val="both"/>
        <w:rPr>
          <w:rFonts w:ascii="Times New Roman" w:hAnsi="Times New Roman" w:cs="Times New Roman"/>
          <w:sz w:val="24"/>
          <w:szCs w:val="24"/>
        </w:rPr>
      </w:pPr>
      <w:r w:rsidRPr="005C1AEB">
        <w:rPr>
          <w:rFonts w:ascii="Times New Roman" w:hAnsi="Times New Roman" w:cs="Times New Roman"/>
          <w:sz w:val="24"/>
          <w:szCs w:val="24"/>
        </w:rPr>
        <w:t>To investigate the effect of adsorbent mass on the adsorption process, the following procedure is carried out:</w:t>
      </w:r>
    </w:p>
    <w:p w14:paraId="18881620" w14:textId="77777777" w:rsidR="009A388D" w:rsidRPr="005C1AEB" w:rsidRDefault="009A388D" w:rsidP="000A0A02">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Preparation: Prepare six 250 ml Erlenmeyer flasks and number them sequentially.</w:t>
      </w:r>
    </w:p>
    <w:p w14:paraId="37C59827" w14:textId="1FF46E38" w:rsidR="009A388D" w:rsidRPr="005C1AEB" w:rsidRDefault="009A388D" w:rsidP="000A0A02">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lastRenderedPageBreak/>
        <w:t xml:space="preserve">Addition of adsorbent: Add 0.4, 0.7, 1.0, 1.5, 1.9, and 2.3 g of adsorbent material to each flask, respectively. Then, add 100 ml of a 20 </w:t>
      </w:r>
      <w:r w:rsidR="000D127F">
        <w:rPr>
          <w:rFonts w:ascii="Times New Roman" w:hAnsi="Times New Roman" w:cs="Times New Roman"/>
          <w:sz w:val="24"/>
          <w:szCs w:val="24"/>
        </w:rPr>
        <w:t>mg/l</w:t>
      </w:r>
      <w:r w:rsidRPr="005C1AEB">
        <w:rPr>
          <w:rFonts w:ascii="Times New Roman" w:hAnsi="Times New Roman" w:cs="Times New Roman"/>
          <w:sz w:val="24"/>
          <w:szCs w:val="24"/>
        </w:rPr>
        <w:t xml:space="preserve"> iron solution with a pH of 1 to each flask.</w:t>
      </w:r>
    </w:p>
    <w:p w14:paraId="326AD16F" w14:textId="77777777" w:rsidR="009A388D" w:rsidRPr="005C1AEB" w:rsidRDefault="009A388D" w:rsidP="000A0A02">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Shaking and equilibration: Shake the flasks for a period sufficient to reach adsorption equilibrium. After equilibration, filter the contents using filter paper.</w:t>
      </w:r>
    </w:p>
    <w:p w14:paraId="31D0164F" w14:textId="1346DA44" w:rsidR="009A388D" w:rsidRPr="005C1AEB" w:rsidRDefault="009A388D" w:rsidP="000D127F">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Analysis: Determine the iron concentration in the filtrate after treatment.</w:t>
      </w:r>
    </w:p>
    <w:p w14:paraId="16F49B22" w14:textId="77777777" w:rsidR="009A388D" w:rsidRPr="005C1AEB" w:rsidRDefault="009A388D" w:rsidP="000A0A02">
      <w:pPr>
        <w:spacing w:after="0" w:line="240" w:lineRule="auto"/>
        <w:jc w:val="both"/>
        <w:rPr>
          <w:rFonts w:ascii="Times New Roman" w:hAnsi="Times New Roman" w:cs="Times New Roman"/>
          <w:b/>
          <w:sz w:val="24"/>
          <w:szCs w:val="24"/>
        </w:rPr>
      </w:pPr>
      <w:r w:rsidRPr="005C1AEB">
        <w:rPr>
          <w:rFonts w:ascii="Times New Roman" w:hAnsi="Times New Roman" w:cs="Times New Roman"/>
          <w:b/>
          <w:sz w:val="24"/>
          <w:szCs w:val="24"/>
        </w:rPr>
        <w:t>Investigation of the effect of pH on the adsorption capacity of the material</w:t>
      </w:r>
    </w:p>
    <w:p w14:paraId="40F0374D" w14:textId="77777777" w:rsidR="009A388D" w:rsidRPr="005C1AEB" w:rsidRDefault="009A388D" w:rsidP="007B3498">
      <w:pPr>
        <w:spacing w:after="0" w:line="240" w:lineRule="auto"/>
        <w:jc w:val="both"/>
        <w:rPr>
          <w:rFonts w:ascii="Times New Roman" w:hAnsi="Times New Roman" w:cs="Times New Roman"/>
          <w:sz w:val="24"/>
          <w:szCs w:val="24"/>
        </w:rPr>
      </w:pPr>
      <w:r w:rsidRPr="005C1AEB">
        <w:rPr>
          <w:rFonts w:ascii="Times New Roman" w:hAnsi="Times New Roman" w:cs="Times New Roman"/>
          <w:sz w:val="24"/>
          <w:szCs w:val="24"/>
        </w:rPr>
        <w:t>To study the effect of pH on the adsorption capacity of the material, the following procedure is performed:</w:t>
      </w:r>
    </w:p>
    <w:p w14:paraId="5A86578B" w14:textId="77777777" w:rsidR="009A388D" w:rsidRPr="005C1AEB" w:rsidRDefault="009A388D"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Preparation: Prepare five 250 ml Erlenmeyer flasks and number them sequentially.</w:t>
      </w:r>
    </w:p>
    <w:p w14:paraId="6ED94FC7" w14:textId="14641CDC" w:rsidR="009A388D" w:rsidRPr="005C1AEB" w:rsidRDefault="009A388D"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 xml:space="preserve">Addition of materials: Add 100 ml of a 20 </w:t>
      </w:r>
      <w:r w:rsidR="000D127F">
        <w:rPr>
          <w:rFonts w:ascii="Times New Roman" w:hAnsi="Times New Roman" w:cs="Times New Roman"/>
          <w:sz w:val="24"/>
          <w:szCs w:val="24"/>
        </w:rPr>
        <w:t>mg/l</w:t>
      </w:r>
      <w:r w:rsidRPr="005C1AEB">
        <w:rPr>
          <w:rFonts w:ascii="Times New Roman" w:hAnsi="Times New Roman" w:cs="Times New Roman"/>
          <w:sz w:val="24"/>
          <w:szCs w:val="24"/>
        </w:rPr>
        <w:t xml:space="preserve"> iron solution and </w:t>
      </w:r>
      <w:r w:rsidR="000D127F">
        <w:rPr>
          <w:rFonts w:ascii="Times New Roman" w:hAnsi="Times New Roman" w:cs="Times New Roman"/>
          <w:sz w:val="24"/>
          <w:szCs w:val="24"/>
        </w:rPr>
        <w:t xml:space="preserve">1.5g </w:t>
      </w:r>
      <w:r w:rsidR="005D3F17">
        <w:rPr>
          <w:rFonts w:ascii="Times New Roman" w:hAnsi="Times New Roman" w:cs="Times New Roman"/>
          <w:sz w:val="24"/>
          <w:szCs w:val="24"/>
        </w:rPr>
        <w:t>of</w:t>
      </w:r>
      <w:r w:rsidR="005D3F17" w:rsidRPr="005C1AEB">
        <w:rPr>
          <w:rFonts w:ascii="Times New Roman" w:hAnsi="Times New Roman" w:cs="Times New Roman"/>
          <w:sz w:val="24"/>
          <w:szCs w:val="24"/>
        </w:rPr>
        <w:t xml:space="preserve"> adsorbent</w:t>
      </w:r>
      <w:r w:rsidRPr="005C1AEB">
        <w:rPr>
          <w:rFonts w:ascii="Times New Roman" w:hAnsi="Times New Roman" w:cs="Times New Roman"/>
          <w:sz w:val="24"/>
          <w:szCs w:val="24"/>
        </w:rPr>
        <w:t xml:space="preserve"> material to each flask.</w:t>
      </w:r>
    </w:p>
    <w:p w14:paraId="21D66ECB" w14:textId="77777777" w:rsidR="009A388D" w:rsidRPr="005C1AEB" w:rsidRDefault="009A388D"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pH adjustment: Adjust the pH of each flask to different values: 1, 2, 3, 4, and 5.</w:t>
      </w:r>
    </w:p>
    <w:p w14:paraId="3A6531FF" w14:textId="77777777" w:rsidR="009A388D" w:rsidRPr="005C1AEB" w:rsidRDefault="00E64ABD" w:rsidP="000A0A02">
      <w:pPr>
        <w:spacing w:after="0" w:line="240" w:lineRule="auto"/>
        <w:jc w:val="both"/>
        <w:rPr>
          <w:rFonts w:ascii="Times New Roman" w:hAnsi="Times New Roman" w:cs="Times New Roman"/>
          <w:sz w:val="24"/>
          <w:szCs w:val="24"/>
        </w:rPr>
      </w:pPr>
      <w:r w:rsidRPr="005C1AEB">
        <w:rPr>
          <w:rFonts w:ascii="Times New Roman" w:hAnsi="Times New Roman" w:cs="Times New Roman"/>
          <w:sz w:val="24"/>
          <w:szCs w:val="24"/>
        </w:rPr>
        <w:t>Shaking and e</w:t>
      </w:r>
      <w:r w:rsidR="009A388D" w:rsidRPr="005C1AEB">
        <w:rPr>
          <w:rFonts w:ascii="Times New Roman" w:hAnsi="Times New Roman" w:cs="Times New Roman"/>
          <w:sz w:val="24"/>
          <w:szCs w:val="24"/>
        </w:rPr>
        <w:t>quilibration: Shake the flasks for a period sufficient to reach adsorption equilibrium. After equilibration, filter the contents using filter paper.</w:t>
      </w:r>
    </w:p>
    <w:p w14:paraId="573BCBB7" w14:textId="77777777" w:rsidR="009A388D" w:rsidRPr="005C1AEB" w:rsidRDefault="009A388D"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Analysis: Measure the iron concentration in the filtrate to determine the effect of pH on the adsorption capacity.</w:t>
      </w:r>
    </w:p>
    <w:p w14:paraId="2C0321A5" w14:textId="77777777" w:rsidR="00E64ABD" w:rsidRPr="005C1AEB" w:rsidRDefault="00E64ABD" w:rsidP="000A0A02">
      <w:pPr>
        <w:spacing w:after="0" w:line="240" w:lineRule="auto"/>
        <w:jc w:val="both"/>
        <w:rPr>
          <w:rFonts w:ascii="Times New Roman" w:hAnsi="Times New Roman" w:cs="Times New Roman"/>
          <w:b/>
          <w:sz w:val="24"/>
          <w:szCs w:val="24"/>
        </w:rPr>
      </w:pPr>
      <w:r w:rsidRPr="005C1AEB">
        <w:rPr>
          <w:rFonts w:ascii="Times New Roman" w:hAnsi="Times New Roman" w:cs="Times New Roman"/>
          <w:b/>
          <w:sz w:val="24"/>
          <w:szCs w:val="24"/>
        </w:rPr>
        <w:t>Investigation of the adsorption load dependency on equilibrium concentration</w:t>
      </w:r>
    </w:p>
    <w:p w14:paraId="0F2E7B94" w14:textId="77777777" w:rsidR="00E64ABD" w:rsidRPr="005C1AEB" w:rsidRDefault="00E64ABD"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To investigate the dependency of the adsorption load on the equilibrium concentration of the material, the following steps are carried out:</w:t>
      </w:r>
    </w:p>
    <w:p w14:paraId="05479EEE" w14:textId="77777777" w:rsidR="00E64ABD" w:rsidRPr="005C1AEB" w:rsidRDefault="00E64ABD"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Preparation: Prepare eight 250 ml Erlenmeyer flasks and number them from 1 to 8.</w:t>
      </w:r>
    </w:p>
    <w:p w14:paraId="27A8D2D9" w14:textId="07FDD790" w:rsidR="00E64ABD" w:rsidRPr="005C1AEB" w:rsidRDefault="00E64ABD"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 xml:space="preserve">Preparation of iron solutions: Prepare iron solutions with different concentrations: 20, 40, 60, 80, 100, 120, 140, and 160 </w:t>
      </w:r>
      <w:r w:rsidR="000D127F">
        <w:rPr>
          <w:rFonts w:ascii="Times New Roman" w:hAnsi="Times New Roman" w:cs="Times New Roman"/>
          <w:sz w:val="24"/>
          <w:szCs w:val="24"/>
        </w:rPr>
        <w:t>mg/l</w:t>
      </w:r>
      <w:r w:rsidRPr="005C1AEB">
        <w:rPr>
          <w:rFonts w:ascii="Times New Roman" w:hAnsi="Times New Roman" w:cs="Times New Roman"/>
          <w:sz w:val="24"/>
          <w:szCs w:val="24"/>
        </w:rPr>
        <w:t>.</w:t>
      </w:r>
    </w:p>
    <w:p w14:paraId="12ADA620" w14:textId="021D987C" w:rsidR="00E64ABD" w:rsidRPr="005C1AEB" w:rsidRDefault="00E64ABD"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 xml:space="preserve">Addition of materials: Add 100 ml of each iron solution with the specified concentration and </w:t>
      </w:r>
      <w:r w:rsidR="000D127F">
        <w:rPr>
          <w:rFonts w:ascii="Times New Roman" w:hAnsi="Times New Roman" w:cs="Times New Roman"/>
          <w:sz w:val="24"/>
          <w:szCs w:val="24"/>
        </w:rPr>
        <w:t xml:space="preserve">1.5g </w:t>
      </w:r>
      <w:r w:rsidR="005D3F17">
        <w:rPr>
          <w:rFonts w:ascii="Times New Roman" w:hAnsi="Times New Roman" w:cs="Times New Roman"/>
          <w:sz w:val="24"/>
          <w:szCs w:val="24"/>
        </w:rPr>
        <w:t>of</w:t>
      </w:r>
      <w:r w:rsidR="005D3F17" w:rsidRPr="005C1AEB">
        <w:rPr>
          <w:rFonts w:ascii="Times New Roman" w:hAnsi="Times New Roman" w:cs="Times New Roman"/>
          <w:sz w:val="24"/>
          <w:szCs w:val="24"/>
        </w:rPr>
        <w:t xml:space="preserve"> adsorbent</w:t>
      </w:r>
      <w:r w:rsidRPr="005C1AEB">
        <w:rPr>
          <w:rFonts w:ascii="Times New Roman" w:hAnsi="Times New Roman" w:cs="Times New Roman"/>
          <w:sz w:val="24"/>
          <w:szCs w:val="24"/>
        </w:rPr>
        <w:t xml:space="preserve"> material to each flask.</w:t>
      </w:r>
    </w:p>
    <w:p w14:paraId="2ACAE48E" w14:textId="77777777" w:rsidR="00E64ABD" w:rsidRPr="005C1AEB" w:rsidRDefault="00BD00E2"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pH a</w:t>
      </w:r>
      <w:r w:rsidR="00E64ABD" w:rsidRPr="005C1AEB">
        <w:rPr>
          <w:rFonts w:ascii="Times New Roman" w:hAnsi="Times New Roman" w:cs="Times New Roman"/>
          <w:sz w:val="24"/>
          <w:szCs w:val="24"/>
        </w:rPr>
        <w:t>djustment: Adjust the pH to the optimal value for each flask and shake them for a period sufficient to reach adsorption equilibrium.</w:t>
      </w:r>
    </w:p>
    <w:p w14:paraId="44AEE7A3" w14:textId="77777777" w:rsidR="009A388D" w:rsidRPr="005C1AEB" w:rsidRDefault="00E64ABD"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Filtration and analysis: Filter the contents of each flask and determine the iron concentration in the filtrate to assess the effect of equilibrium concentration on adsorption load.</w:t>
      </w:r>
    </w:p>
    <w:p w14:paraId="04F94012" w14:textId="77777777" w:rsidR="00E64ABD" w:rsidRPr="005C1AEB" w:rsidRDefault="00E64ABD" w:rsidP="000A0A02">
      <w:pPr>
        <w:spacing w:after="0" w:line="240" w:lineRule="auto"/>
        <w:jc w:val="both"/>
        <w:rPr>
          <w:rFonts w:ascii="Times New Roman" w:hAnsi="Times New Roman" w:cs="Times New Roman"/>
          <w:b/>
          <w:sz w:val="24"/>
          <w:szCs w:val="24"/>
        </w:rPr>
      </w:pPr>
      <w:r w:rsidRPr="005C1AEB">
        <w:rPr>
          <w:rFonts w:ascii="Times New Roman" w:hAnsi="Times New Roman" w:cs="Times New Roman"/>
          <w:b/>
          <w:sz w:val="24"/>
          <w:szCs w:val="24"/>
        </w:rPr>
        <w:t>Investigation of the desorption capability of the adsorbent material</w:t>
      </w:r>
    </w:p>
    <w:p w14:paraId="691B9C92" w14:textId="18260209" w:rsidR="00E64ABD" w:rsidRPr="005C1AEB" w:rsidRDefault="00E64ABD"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 xml:space="preserve">Add 100 ml of a 20 </w:t>
      </w:r>
      <w:r w:rsidR="000D127F">
        <w:rPr>
          <w:rFonts w:ascii="Times New Roman" w:hAnsi="Times New Roman" w:cs="Times New Roman"/>
          <w:sz w:val="24"/>
          <w:szCs w:val="24"/>
        </w:rPr>
        <w:t>mg/l</w:t>
      </w:r>
      <w:r w:rsidRPr="005C1AEB">
        <w:rPr>
          <w:rFonts w:ascii="Times New Roman" w:hAnsi="Times New Roman" w:cs="Times New Roman"/>
          <w:sz w:val="24"/>
          <w:szCs w:val="24"/>
        </w:rPr>
        <w:t xml:space="preserve"> iron solution and </w:t>
      </w:r>
      <w:r w:rsidR="000D127F">
        <w:rPr>
          <w:rFonts w:ascii="Times New Roman" w:hAnsi="Times New Roman" w:cs="Times New Roman"/>
          <w:sz w:val="24"/>
          <w:szCs w:val="24"/>
        </w:rPr>
        <w:t xml:space="preserve">1.5g of </w:t>
      </w:r>
      <w:r w:rsidR="005D3F17">
        <w:rPr>
          <w:rFonts w:ascii="Times New Roman" w:hAnsi="Times New Roman" w:cs="Times New Roman"/>
          <w:sz w:val="24"/>
          <w:szCs w:val="24"/>
        </w:rPr>
        <w:t xml:space="preserve">the </w:t>
      </w:r>
      <w:r w:rsidR="005D3F17" w:rsidRPr="005C1AEB">
        <w:rPr>
          <w:rFonts w:ascii="Times New Roman" w:hAnsi="Times New Roman" w:cs="Times New Roman"/>
          <w:sz w:val="24"/>
          <w:szCs w:val="24"/>
        </w:rPr>
        <w:t>adsorbent</w:t>
      </w:r>
      <w:r w:rsidRPr="005C1AEB">
        <w:rPr>
          <w:rFonts w:ascii="Times New Roman" w:hAnsi="Times New Roman" w:cs="Times New Roman"/>
          <w:sz w:val="24"/>
          <w:szCs w:val="24"/>
        </w:rPr>
        <w:t xml:space="preserve"> material (optimal mass) to a 250 ml Erlenmeyer flask.</w:t>
      </w:r>
    </w:p>
    <w:p w14:paraId="6352896B" w14:textId="77777777" w:rsidR="00E64ABD" w:rsidRPr="005C1AEB" w:rsidRDefault="00E64ABD"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Shake the flask for 100 minutes.</w:t>
      </w:r>
    </w:p>
    <w:p w14:paraId="706EBBCA" w14:textId="77777777" w:rsidR="00E64ABD" w:rsidRPr="005C1AEB" w:rsidRDefault="00E64ABD"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Measure the iron concentration in the solution after treatment to determine the amount of iron adsorbed by the material.</w:t>
      </w:r>
    </w:p>
    <w:p w14:paraId="63272021" w14:textId="77777777" w:rsidR="00E64ABD" w:rsidRPr="005C1AEB" w:rsidRDefault="00E64ABD"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Perform desorption by treating the adsorbent material with 100 ml of 1M HNO₃ solution.</w:t>
      </w:r>
    </w:p>
    <w:p w14:paraId="6F08739E" w14:textId="77777777" w:rsidR="00E64ABD" w:rsidRPr="005C1AEB" w:rsidRDefault="00E64ABD"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Repeat the desorption process three times, using fresh 100 ml portions of 1M HNO₃ for each desorption step.</w:t>
      </w:r>
    </w:p>
    <w:p w14:paraId="3248683D" w14:textId="77777777" w:rsidR="00E64ABD" w:rsidRPr="005C1AEB" w:rsidRDefault="00E64ABD"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Measure the Fe³⁺ concentration in the desorption solutions using the spectrophotometric method.</w:t>
      </w:r>
    </w:p>
    <w:p w14:paraId="1ED3BF1C" w14:textId="77777777" w:rsidR="00E64ABD" w:rsidRPr="005C1AEB" w:rsidRDefault="00E64ABD" w:rsidP="000A0A02">
      <w:pPr>
        <w:spacing w:after="0" w:line="240" w:lineRule="auto"/>
        <w:jc w:val="both"/>
        <w:rPr>
          <w:rFonts w:ascii="Times New Roman" w:hAnsi="Times New Roman" w:cs="Times New Roman"/>
          <w:sz w:val="24"/>
          <w:szCs w:val="24"/>
        </w:rPr>
      </w:pPr>
      <w:r w:rsidRPr="005C1AEB">
        <w:rPr>
          <w:rFonts w:ascii="Times New Roman" w:hAnsi="Times New Roman" w:cs="Times New Roman"/>
          <w:sz w:val="24"/>
          <w:szCs w:val="24"/>
        </w:rPr>
        <w:t>Calculate the amount of iron desorbed from the adsorbent material.</w:t>
      </w:r>
    </w:p>
    <w:p w14:paraId="3C574B92" w14:textId="77777777" w:rsidR="00C00397" w:rsidRPr="005C1AEB" w:rsidRDefault="00C00397" w:rsidP="000A0A02">
      <w:pPr>
        <w:spacing w:after="0" w:line="240" w:lineRule="auto"/>
        <w:jc w:val="both"/>
        <w:rPr>
          <w:rFonts w:ascii="Times New Roman" w:hAnsi="Times New Roman" w:cs="Times New Roman"/>
          <w:b/>
          <w:sz w:val="24"/>
          <w:szCs w:val="24"/>
        </w:rPr>
      </w:pPr>
      <w:r w:rsidRPr="005C1AEB">
        <w:rPr>
          <w:rFonts w:ascii="Times New Roman" w:hAnsi="Times New Roman" w:cs="Times New Roman"/>
          <w:b/>
          <w:sz w:val="24"/>
          <w:szCs w:val="24"/>
        </w:rPr>
        <w:t>Investigation of the regeneration capability of the adsorbent material</w:t>
      </w:r>
    </w:p>
    <w:p w14:paraId="7BFAF4EE" w14:textId="52020C7D" w:rsidR="00C00397" w:rsidRPr="005C1AEB" w:rsidRDefault="00C00397"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 xml:space="preserve">Add 100 ml of a 20 </w:t>
      </w:r>
      <w:r w:rsidR="000D127F">
        <w:rPr>
          <w:rFonts w:ascii="Times New Roman" w:hAnsi="Times New Roman" w:cs="Times New Roman"/>
          <w:sz w:val="24"/>
          <w:szCs w:val="24"/>
        </w:rPr>
        <w:t>mg/l</w:t>
      </w:r>
      <w:r w:rsidRPr="005C1AEB">
        <w:rPr>
          <w:rFonts w:ascii="Times New Roman" w:hAnsi="Times New Roman" w:cs="Times New Roman"/>
          <w:sz w:val="24"/>
          <w:szCs w:val="24"/>
        </w:rPr>
        <w:t xml:space="preserve"> iron solution to a 250 ml Erlenmeyer flask along with </w:t>
      </w:r>
      <w:r w:rsidR="000D127F">
        <w:rPr>
          <w:rFonts w:ascii="Times New Roman" w:hAnsi="Times New Roman" w:cs="Times New Roman"/>
          <w:sz w:val="24"/>
          <w:szCs w:val="24"/>
        </w:rPr>
        <w:t xml:space="preserve">1.5g of </w:t>
      </w:r>
      <w:r w:rsidR="005D3F17">
        <w:rPr>
          <w:rFonts w:ascii="Times New Roman" w:hAnsi="Times New Roman" w:cs="Times New Roman"/>
          <w:sz w:val="24"/>
          <w:szCs w:val="24"/>
        </w:rPr>
        <w:t xml:space="preserve">the </w:t>
      </w:r>
      <w:r w:rsidR="005D3F17" w:rsidRPr="005C1AEB">
        <w:rPr>
          <w:rFonts w:ascii="Times New Roman" w:hAnsi="Times New Roman" w:cs="Times New Roman"/>
          <w:sz w:val="24"/>
          <w:szCs w:val="24"/>
        </w:rPr>
        <w:t>adsorbent</w:t>
      </w:r>
      <w:r w:rsidRPr="005C1AEB">
        <w:rPr>
          <w:rFonts w:ascii="Times New Roman" w:hAnsi="Times New Roman" w:cs="Times New Roman"/>
          <w:sz w:val="24"/>
          <w:szCs w:val="24"/>
        </w:rPr>
        <w:t xml:space="preserve"> material that has previously undergone desorption.</w:t>
      </w:r>
    </w:p>
    <w:p w14:paraId="659346F2" w14:textId="77777777" w:rsidR="00C00397" w:rsidRPr="005C1AEB" w:rsidRDefault="00C00397"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Adjust the pH to the optimal value for adsorption.</w:t>
      </w:r>
    </w:p>
    <w:p w14:paraId="5E158EC0" w14:textId="77777777" w:rsidR="00C00397" w:rsidRPr="005C1AEB" w:rsidRDefault="00C00397"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Shake the flask for a period sufficient to reach adsorption equilibrium.</w:t>
      </w:r>
    </w:p>
    <w:p w14:paraId="7C12379C" w14:textId="77777777" w:rsidR="00C00397" w:rsidRPr="005C1AEB" w:rsidRDefault="00C00397"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Filter the contents of the flask.</w:t>
      </w:r>
    </w:p>
    <w:p w14:paraId="61EC5009" w14:textId="77777777" w:rsidR="00C00397" w:rsidRPr="005C1AEB" w:rsidRDefault="00C00397" w:rsidP="007B349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lastRenderedPageBreak/>
        <w:t>Determine the iron concentration in the filtrate after treatment to evaluate the adsorption capacity of the regenerated material.</w:t>
      </w:r>
    </w:p>
    <w:p w14:paraId="41C7468E" w14:textId="77777777" w:rsidR="00E64ABD" w:rsidRPr="005C1AEB" w:rsidRDefault="00E64ABD" w:rsidP="005C1AEB">
      <w:pPr>
        <w:jc w:val="both"/>
        <w:rPr>
          <w:rFonts w:ascii="Times New Roman" w:hAnsi="Times New Roman" w:cs="Times New Roman"/>
          <w:sz w:val="24"/>
          <w:szCs w:val="24"/>
        </w:rPr>
      </w:pPr>
    </w:p>
    <w:p w14:paraId="64663575" w14:textId="4B23BC1A" w:rsidR="00571570" w:rsidRDefault="00BD00E2" w:rsidP="007B3498">
      <w:pPr>
        <w:spacing w:after="0" w:line="240" w:lineRule="auto"/>
        <w:jc w:val="both"/>
        <w:rPr>
          <w:rFonts w:ascii="Times New Roman" w:hAnsi="Times New Roman" w:cs="Times New Roman"/>
          <w:sz w:val="24"/>
          <w:szCs w:val="24"/>
        </w:rPr>
      </w:pPr>
      <w:r w:rsidRPr="005C1AEB">
        <w:rPr>
          <w:rFonts w:ascii="Times New Roman" w:hAnsi="Times New Roman" w:cs="Times New Roman"/>
          <w:sz w:val="24"/>
          <w:szCs w:val="24"/>
        </w:rPr>
        <w:t>Use statistical methods to process the obtained data, calculate the maximum adsorption capacity, and analyze the experimental adsorption data using the Langmuir isotherm model. The maximum adsorption capacity q (mg/g) and adsorption efficiency H (%) of the adsorbent material with respect to the adsorbate solution are calculated using the following formulas:</w:t>
      </w:r>
    </w:p>
    <w:p w14:paraId="4F7A1153" w14:textId="77777777" w:rsidR="00571570" w:rsidRPr="000D127F" w:rsidRDefault="00571570" w:rsidP="007B3498">
      <w:pPr>
        <w:spacing w:after="0" w:line="240" w:lineRule="auto"/>
        <w:jc w:val="both"/>
        <w:rPr>
          <w:rFonts w:ascii="Times New Roman" w:hAnsi="Times New Roman" w:cs="Times New Roman"/>
          <w:color w:val="000000" w:themeColor="text1"/>
          <w:sz w:val="24"/>
          <w:szCs w:val="24"/>
        </w:rPr>
      </w:pPr>
    </w:p>
    <w:p w14:paraId="6A8569F5" w14:textId="659F9DD7" w:rsidR="00571570" w:rsidRPr="000D127F" w:rsidRDefault="00571570" w:rsidP="007B3498">
      <w:pPr>
        <w:spacing w:after="0" w:line="240" w:lineRule="auto"/>
        <w:jc w:val="both"/>
        <w:rPr>
          <w:rFonts w:ascii="Times New Roman" w:eastAsiaTheme="minorEastAsia" w:hAnsi="Times New Roman" w:cs="Times New Roman"/>
          <w:color w:val="000000" w:themeColor="text1"/>
          <w:sz w:val="24"/>
          <w:szCs w:val="24"/>
        </w:rPr>
      </w:pPr>
      <m:oMathPara>
        <m:oMath>
          <m:r>
            <w:rPr>
              <w:rFonts w:ascii="Cambria Math" w:hAnsi="Cambria Math" w:cs="Times New Roman"/>
              <w:color w:val="000000" w:themeColor="text1"/>
              <w:sz w:val="24"/>
              <w:szCs w:val="24"/>
            </w:rPr>
            <m:t>q=</m:t>
          </m:r>
          <m:f>
            <m:fPr>
              <m:ctrlPr>
                <w:rPr>
                  <w:rFonts w:ascii="Cambria Math" w:hAnsi="Cambria Math" w:cs="Times New Roman"/>
                  <w:i/>
                  <w:color w:val="000000" w:themeColor="text1"/>
                  <w:sz w:val="24"/>
                  <w:szCs w:val="24"/>
                </w:rPr>
              </m:ctrlPr>
            </m:fPr>
            <m:num>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C</m:t>
                  </m:r>
                </m:e>
                <m:sub>
                  <m:r>
                    <w:rPr>
                      <w:rFonts w:ascii="Cambria Math" w:hAnsi="Cambria Math" w:cs="Times New Roman"/>
                      <w:color w:val="000000" w:themeColor="text1"/>
                      <w:sz w:val="24"/>
                      <w:szCs w:val="24"/>
                    </w:rPr>
                    <m:t>o</m:t>
                  </m:r>
                </m:sub>
              </m:sSub>
              <m:r>
                <w:rPr>
                  <w:rFonts w:ascii="Cambria Math" w:hAnsi="Cambria Math" w:cs="Times New Roman"/>
                  <w:color w:val="000000" w:themeColor="text1"/>
                  <w:sz w:val="24"/>
                  <w:szCs w:val="24"/>
                </w:rPr>
                <m:t xml:space="preserve">- </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C</m:t>
                  </m:r>
                </m:e>
                <m:sub>
                  <m:r>
                    <w:rPr>
                      <w:rFonts w:ascii="Cambria Math" w:hAnsi="Cambria Math" w:cs="Times New Roman"/>
                      <w:color w:val="000000" w:themeColor="text1"/>
                      <w:sz w:val="24"/>
                      <w:szCs w:val="24"/>
                    </w:rPr>
                    <m:t>e</m:t>
                  </m:r>
                </m:sub>
              </m:sSub>
            </m:num>
            <m:den>
              <m:r>
                <w:rPr>
                  <w:rFonts w:ascii="Cambria Math" w:hAnsi="Cambria Math" w:cs="Times New Roman"/>
                  <w:color w:val="000000" w:themeColor="text1"/>
                  <w:sz w:val="24"/>
                  <w:szCs w:val="24"/>
                </w:rPr>
                <m:t>m</m:t>
              </m:r>
            </m:den>
          </m:f>
          <m:r>
            <w:rPr>
              <w:rFonts w:ascii="Cambria Math" w:hAnsi="Cambria Math" w:cs="Times New Roman"/>
              <w:color w:val="000000" w:themeColor="text1"/>
              <w:sz w:val="24"/>
              <w:szCs w:val="24"/>
            </w:rPr>
            <m:t xml:space="preserve"> ×V</m:t>
          </m:r>
        </m:oMath>
      </m:oMathPara>
    </w:p>
    <w:p w14:paraId="148C5CB9" w14:textId="77777777" w:rsidR="00571570" w:rsidRPr="000D127F" w:rsidRDefault="00571570" w:rsidP="007B3498">
      <w:pPr>
        <w:spacing w:after="0" w:line="240" w:lineRule="auto"/>
        <w:jc w:val="both"/>
        <w:rPr>
          <w:rFonts w:ascii="Times New Roman" w:eastAsiaTheme="minorEastAsia" w:hAnsi="Times New Roman" w:cs="Times New Roman"/>
          <w:color w:val="000000" w:themeColor="text1"/>
          <w:sz w:val="24"/>
          <w:szCs w:val="24"/>
        </w:rPr>
      </w:pPr>
    </w:p>
    <w:p w14:paraId="62FDD534" w14:textId="4E506BAC" w:rsidR="00571570" w:rsidRPr="000D127F" w:rsidRDefault="00571570" w:rsidP="007B3498">
      <w:pPr>
        <w:spacing w:after="0" w:line="240" w:lineRule="auto"/>
        <w:jc w:val="both"/>
        <w:rPr>
          <w:rFonts w:ascii="Times New Roman" w:eastAsiaTheme="minorEastAsia" w:hAnsi="Times New Roman" w:cs="Times New Roman"/>
          <w:color w:val="000000" w:themeColor="text1"/>
          <w:sz w:val="24"/>
          <w:szCs w:val="24"/>
        </w:rPr>
      </w:pPr>
      <m:oMathPara>
        <m:oMath>
          <m:r>
            <w:rPr>
              <w:rFonts w:ascii="Cambria Math" w:hAnsi="Cambria Math" w:cs="Times New Roman"/>
              <w:color w:val="000000" w:themeColor="text1"/>
              <w:sz w:val="24"/>
              <w:szCs w:val="24"/>
            </w:rPr>
            <m:t>H=</m:t>
          </m:r>
          <m:f>
            <m:fPr>
              <m:ctrlPr>
                <w:rPr>
                  <w:rFonts w:ascii="Cambria Math" w:hAnsi="Cambria Math" w:cs="Times New Roman"/>
                  <w:i/>
                  <w:color w:val="000000" w:themeColor="text1"/>
                  <w:sz w:val="24"/>
                  <w:szCs w:val="24"/>
                </w:rPr>
              </m:ctrlPr>
            </m:fPr>
            <m:num>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C</m:t>
                  </m:r>
                </m:e>
                <m:sub>
                  <m:r>
                    <w:rPr>
                      <w:rFonts w:ascii="Cambria Math" w:hAnsi="Cambria Math" w:cs="Times New Roman"/>
                      <w:color w:val="000000" w:themeColor="text1"/>
                      <w:sz w:val="24"/>
                      <w:szCs w:val="24"/>
                    </w:rPr>
                    <m:t>o</m:t>
                  </m:r>
                </m:sub>
              </m:sSub>
              <m:r>
                <w:rPr>
                  <w:rFonts w:ascii="Cambria Math" w:hAnsi="Cambria Math" w:cs="Times New Roman"/>
                  <w:color w:val="000000" w:themeColor="text1"/>
                  <w:sz w:val="24"/>
                  <w:szCs w:val="24"/>
                </w:rPr>
                <m:t xml:space="preserve">- </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C</m:t>
                  </m:r>
                </m:e>
                <m:sub>
                  <m:r>
                    <w:rPr>
                      <w:rFonts w:ascii="Cambria Math" w:hAnsi="Cambria Math" w:cs="Times New Roman"/>
                      <w:color w:val="000000" w:themeColor="text1"/>
                      <w:sz w:val="24"/>
                      <w:szCs w:val="24"/>
                    </w:rPr>
                    <m:t>e</m:t>
                  </m:r>
                </m:sub>
              </m:sSub>
            </m:num>
            <m:den>
              <m:r>
                <w:rPr>
                  <w:rFonts w:ascii="Cambria Math" w:hAnsi="Cambria Math" w:cs="Times New Roman"/>
                  <w:color w:val="000000" w:themeColor="text1"/>
                  <w:sz w:val="24"/>
                  <w:szCs w:val="24"/>
                </w:rPr>
                <m:t>C</m:t>
              </m:r>
            </m:den>
          </m:f>
          <m:r>
            <w:rPr>
              <w:rFonts w:ascii="Cambria Math" w:hAnsi="Cambria Math" w:cs="Times New Roman"/>
              <w:color w:val="000000" w:themeColor="text1"/>
              <w:sz w:val="24"/>
              <w:szCs w:val="24"/>
            </w:rPr>
            <m:t xml:space="preserve"> ×100</m:t>
          </m:r>
        </m:oMath>
      </m:oMathPara>
    </w:p>
    <w:p w14:paraId="30996425" w14:textId="372C2EFC" w:rsidR="000D127F" w:rsidRPr="000D127F" w:rsidRDefault="000D127F" w:rsidP="000D127F">
      <w:pPr>
        <w:spacing w:after="0" w:line="240" w:lineRule="auto"/>
        <w:jc w:val="both"/>
        <w:rPr>
          <w:rFonts w:ascii="Times New Roman" w:hAnsi="Times New Roman" w:cs="Times New Roman"/>
          <w:color w:val="000000" w:themeColor="text1"/>
          <w:sz w:val="24"/>
          <w:szCs w:val="24"/>
        </w:rPr>
      </w:pPr>
    </w:p>
    <w:p w14:paraId="07A39D90" w14:textId="17CB1A4E" w:rsidR="000D127F" w:rsidRPr="000D127F" w:rsidRDefault="000D127F" w:rsidP="000D127F">
      <w:pPr>
        <w:spacing w:after="0" w:line="240" w:lineRule="auto"/>
        <w:ind w:firstLine="720"/>
        <w:jc w:val="both"/>
        <w:rPr>
          <w:rFonts w:ascii="Times New Roman" w:hAnsi="Times New Roman" w:cs="Times New Roman"/>
          <w:color w:val="000000" w:themeColor="text1"/>
          <w:sz w:val="24"/>
          <w:szCs w:val="24"/>
        </w:rPr>
      </w:pPr>
      <w:r w:rsidRPr="000D127F">
        <w:rPr>
          <w:rFonts w:ascii="Times New Roman" w:hAnsi="Times New Roman" w:cs="Times New Roman"/>
          <w:color w:val="000000" w:themeColor="text1"/>
          <w:sz w:val="24"/>
          <w:szCs w:val="24"/>
        </w:rPr>
        <w:t>C₀, C</w:t>
      </w:r>
      <w:r w:rsidRPr="000D127F">
        <w:rPr>
          <w:rFonts w:ascii="Times New Roman" w:hAnsi="Times New Roman" w:cs="Times New Roman"/>
          <w:color w:val="000000" w:themeColor="text1"/>
          <w:sz w:val="24"/>
          <w:szCs w:val="24"/>
          <w:vertAlign w:val="subscript"/>
        </w:rPr>
        <w:t>e</w:t>
      </w:r>
      <w:r w:rsidRPr="000D127F">
        <w:rPr>
          <w:rFonts w:ascii="Times New Roman" w:hAnsi="Times New Roman" w:cs="Times New Roman"/>
          <w:color w:val="000000" w:themeColor="text1"/>
          <w:sz w:val="24"/>
          <w:szCs w:val="24"/>
        </w:rPr>
        <w:t>: initial and final concentrations of the adsorbate solution (mg/l)</w:t>
      </w:r>
    </w:p>
    <w:p w14:paraId="2AE040AE" w14:textId="77777777" w:rsidR="000D127F" w:rsidRPr="000D127F" w:rsidRDefault="000D127F" w:rsidP="000D127F">
      <w:pPr>
        <w:spacing w:after="0" w:line="240" w:lineRule="auto"/>
        <w:ind w:firstLine="720"/>
        <w:jc w:val="both"/>
        <w:rPr>
          <w:rFonts w:ascii="Times New Roman" w:hAnsi="Times New Roman" w:cs="Times New Roman"/>
          <w:color w:val="000000" w:themeColor="text1"/>
          <w:sz w:val="24"/>
          <w:szCs w:val="24"/>
        </w:rPr>
      </w:pPr>
      <w:r w:rsidRPr="000D127F">
        <w:rPr>
          <w:rFonts w:ascii="Times New Roman" w:hAnsi="Times New Roman" w:cs="Times New Roman"/>
          <w:color w:val="000000" w:themeColor="text1"/>
          <w:sz w:val="24"/>
          <w:szCs w:val="24"/>
        </w:rPr>
        <w:t>V: volume of the adsorbate solution (l)</w:t>
      </w:r>
    </w:p>
    <w:p w14:paraId="4741DD76" w14:textId="12DCAA36" w:rsidR="009A388D" w:rsidRDefault="000D127F" w:rsidP="000D127F">
      <w:pPr>
        <w:spacing w:after="0" w:line="240" w:lineRule="auto"/>
        <w:ind w:firstLine="720"/>
        <w:jc w:val="both"/>
        <w:rPr>
          <w:rFonts w:ascii="Times New Roman" w:hAnsi="Times New Roman" w:cs="Times New Roman"/>
          <w:color w:val="000000" w:themeColor="text1"/>
          <w:sz w:val="24"/>
          <w:szCs w:val="24"/>
        </w:rPr>
      </w:pPr>
      <w:r w:rsidRPr="000D127F">
        <w:rPr>
          <w:rFonts w:ascii="Times New Roman" w:hAnsi="Times New Roman" w:cs="Times New Roman"/>
          <w:color w:val="000000" w:themeColor="text1"/>
          <w:sz w:val="24"/>
          <w:szCs w:val="24"/>
        </w:rPr>
        <w:t>m: mass of the adsorbent material (g)</w:t>
      </w:r>
    </w:p>
    <w:p w14:paraId="4F699A3F" w14:textId="77777777" w:rsidR="000D127F" w:rsidRPr="000D127F" w:rsidRDefault="000D127F" w:rsidP="000D127F">
      <w:pPr>
        <w:spacing w:after="0" w:line="240" w:lineRule="auto"/>
        <w:ind w:firstLine="720"/>
        <w:jc w:val="both"/>
        <w:rPr>
          <w:rFonts w:ascii="Times New Roman" w:hAnsi="Times New Roman" w:cs="Times New Roman"/>
          <w:color w:val="000000" w:themeColor="text1"/>
          <w:sz w:val="24"/>
          <w:szCs w:val="24"/>
        </w:rPr>
      </w:pPr>
    </w:p>
    <w:p w14:paraId="44D9E02B" w14:textId="77777777" w:rsidR="007A3621" w:rsidRPr="006B6C68" w:rsidRDefault="007A3621" w:rsidP="007A3621">
      <w:pPr>
        <w:ind w:firstLine="720"/>
        <w:jc w:val="center"/>
        <w:rPr>
          <w:rFonts w:ascii="Times New Roman" w:hAnsi="Times New Roman" w:cs="Times New Roman"/>
          <w:sz w:val="24"/>
          <w:szCs w:val="24"/>
        </w:rPr>
      </w:pPr>
      <w:r w:rsidRPr="006B6C68">
        <w:rPr>
          <w:rFonts w:ascii="Times New Roman" w:hAnsi="Times New Roman" w:cs="Times New Roman"/>
          <w:b/>
          <w:color w:val="00000A"/>
          <w:kern w:val="3"/>
          <w:sz w:val="24"/>
          <w:szCs w:val="24"/>
          <w:lang w:eastAsia="zh-CN" w:bidi="hi-IN"/>
        </w:rPr>
        <w:t>RESULTS AND DISCUSSION</w:t>
      </w:r>
    </w:p>
    <w:p w14:paraId="7579A577" w14:textId="503C71DF" w:rsidR="00425384" w:rsidRDefault="003D42FA" w:rsidP="00425384">
      <w:pPr>
        <w:jc w:val="both"/>
        <w:rPr>
          <w:rFonts w:ascii="Times New Roman" w:hAnsi="Times New Roman" w:cs="Times New Roman"/>
          <w:sz w:val="24"/>
          <w:szCs w:val="24"/>
        </w:rPr>
      </w:pPr>
      <w:r w:rsidRPr="005C1AEB">
        <w:rPr>
          <w:rFonts w:ascii="Times New Roman" w:hAnsi="Times New Roman" w:cs="Times New Roman"/>
          <w:sz w:val="24"/>
          <w:szCs w:val="24"/>
        </w:rPr>
        <w:t xml:space="preserve">Weigh 1 g of each type of raw material and adsorbent material separately into two Erlenmeyer flasks. Add 100 ml of a 20 </w:t>
      </w:r>
      <w:r w:rsidR="000D127F">
        <w:rPr>
          <w:rFonts w:ascii="Times New Roman" w:hAnsi="Times New Roman" w:cs="Times New Roman"/>
          <w:sz w:val="24"/>
          <w:szCs w:val="24"/>
        </w:rPr>
        <w:t>mg/l</w:t>
      </w:r>
      <w:r w:rsidRPr="005C1AEB">
        <w:rPr>
          <w:rFonts w:ascii="Times New Roman" w:hAnsi="Times New Roman" w:cs="Times New Roman"/>
          <w:sz w:val="24"/>
          <w:szCs w:val="24"/>
        </w:rPr>
        <w:t xml:space="preserve"> iron solution to each flask. Shake the flasks for 60 minutes, then filter the contents and proceed with the analysis as described. The results are presented in Table 2.</w:t>
      </w:r>
    </w:p>
    <w:p w14:paraId="56CDA9E2" w14:textId="77777777" w:rsidR="009A388D" w:rsidRPr="00425384" w:rsidRDefault="003D42FA" w:rsidP="00425384">
      <w:pPr>
        <w:jc w:val="center"/>
        <w:rPr>
          <w:rFonts w:ascii="Times New Roman" w:hAnsi="Times New Roman" w:cs="Times New Roman"/>
          <w:sz w:val="24"/>
          <w:szCs w:val="24"/>
        </w:rPr>
      </w:pPr>
      <w:r w:rsidRPr="00425384">
        <w:rPr>
          <w:rFonts w:ascii="Times New Roman" w:hAnsi="Times New Roman" w:cs="Times New Roman"/>
          <w:i/>
          <w:sz w:val="24"/>
          <w:szCs w:val="24"/>
        </w:rPr>
        <w:t xml:space="preserve">Table 2: </w:t>
      </w:r>
      <w:r w:rsidR="007A3621" w:rsidRPr="00425384">
        <w:rPr>
          <w:rFonts w:ascii="Times New Roman" w:hAnsi="Times New Roman" w:cs="Times New Roman"/>
          <w:i/>
          <w:sz w:val="24"/>
          <w:szCs w:val="24"/>
        </w:rPr>
        <w:t>Adsorption parameters of the raw material and the adsorbent material</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285"/>
        <w:gridCol w:w="1793"/>
        <w:gridCol w:w="1120"/>
        <w:gridCol w:w="1915"/>
        <w:gridCol w:w="2237"/>
      </w:tblGrid>
      <w:tr w:rsidR="003D42FA" w:rsidRPr="005C1AEB" w14:paraId="492D62E0" w14:textId="77777777" w:rsidTr="000D127F">
        <w:trPr>
          <w:trHeight w:val="481"/>
          <w:jc w:val="center"/>
        </w:trPr>
        <w:tc>
          <w:tcPr>
            <w:tcW w:w="1222" w:type="pct"/>
          </w:tcPr>
          <w:p w14:paraId="2AFB336C" w14:textId="77777777" w:rsidR="003D42FA" w:rsidRPr="007A3621" w:rsidRDefault="007A3621" w:rsidP="007A3621">
            <w:pPr>
              <w:pStyle w:val="TableParagraph"/>
              <w:ind w:left="11"/>
              <w:rPr>
                <w:b/>
                <w:sz w:val="24"/>
                <w:szCs w:val="24"/>
              </w:rPr>
            </w:pPr>
            <w:r w:rsidRPr="007A3621">
              <w:rPr>
                <w:b/>
                <w:sz w:val="24"/>
                <w:szCs w:val="24"/>
              </w:rPr>
              <w:t>Adsorbate</w:t>
            </w:r>
          </w:p>
        </w:tc>
        <w:tc>
          <w:tcPr>
            <w:tcW w:w="959" w:type="pct"/>
          </w:tcPr>
          <w:p w14:paraId="01F0746E" w14:textId="4774642D" w:rsidR="003D42FA" w:rsidRPr="007A3621" w:rsidRDefault="003D42FA" w:rsidP="007A3621">
            <w:pPr>
              <w:pStyle w:val="TableParagraph"/>
              <w:ind w:left="9"/>
              <w:rPr>
                <w:b/>
                <w:sz w:val="24"/>
                <w:szCs w:val="24"/>
              </w:rPr>
            </w:pPr>
            <w:r w:rsidRPr="007A3621">
              <w:rPr>
                <w:b/>
                <w:sz w:val="24"/>
                <w:szCs w:val="24"/>
              </w:rPr>
              <w:t>C</w:t>
            </w:r>
            <w:r w:rsidRPr="000D127F">
              <w:rPr>
                <w:b/>
                <w:sz w:val="24"/>
                <w:szCs w:val="24"/>
                <w:vertAlign w:val="subscript"/>
              </w:rPr>
              <w:t>o</w:t>
            </w:r>
            <w:r w:rsidRPr="007A3621">
              <w:rPr>
                <w:b/>
                <w:spacing w:val="-1"/>
                <w:sz w:val="24"/>
                <w:szCs w:val="24"/>
              </w:rPr>
              <w:t xml:space="preserve"> </w:t>
            </w:r>
            <w:r w:rsidRPr="007A3621">
              <w:rPr>
                <w:b/>
                <w:spacing w:val="-2"/>
                <w:sz w:val="24"/>
                <w:szCs w:val="24"/>
              </w:rPr>
              <w:t>(</w:t>
            </w:r>
            <w:r w:rsidR="000D127F">
              <w:rPr>
                <w:b/>
                <w:spacing w:val="-2"/>
                <w:sz w:val="24"/>
                <w:szCs w:val="24"/>
              </w:rPr>
              <w:t>mg/l</w:t>
            </w:r>
            <w:r w:rsidRPr="007A3621">
              <w:rPr>
                <w:b/>
                <w:spacing w:val="-2"/>
                <w:sz w:val="24"/>
                <w:szCs w:val="24"/>
              </w:rPr>
              <w:t>)</w:t>
            </w:r>
          </w:p>
        </w:tc>
        <w:tc>
          <w:tcPr>
            <w:tcW w:w="599" w:type="pct"/>
          </w:tcPr>
          <w:p w14:paraId="00AF4A4D" w14:textId="77777777" w:rsidR="003D42FA" w:rsidRPr="007A3621" w:rsidRDefault="003D42FA" w:rsidP="007A3621">
            <w:pPr>
              <w:pStyle w:val="TableParagraph"/>
              <w:ind w:left="7"/>
              <w:rPr>
                <w:b/>
                <w:sz w:val="24"/>
                <w:szCs w:val="24"/>
              </w:rPr>
            </w:pPr>
            <w:r w:rsidRPr="007A3621">
              <w:rPr>
                <w:b/>
                <w:spacing w:val="-5"/>
                <w:sz w:val="24"/>
                <w:szCs w:val="24"/>
              </w:rPr>
              <w:t>ABS</w:t>
            </w:r>
          </w:p>
        </w:tc>
        <w:tc>
          <w:tcPr>
            <w:tcW w:w="1024" w:type="pct"/>
          </w:tcPr>
          <w:p w14:paraId="5FC21123" w14:textId="70657B2B" w:rsidR="003D42FA" w:rsidRPr="007A3621" w:rsidRDefault="003D42FA" w:rsidP="007A3621">
            <w:pPr>
              <w:pStyle w:val="TableParagraph"/>
              <w:ind w:left="4" w:right="1"/>
              <w:rPr>
                <w:b/>
                <w:sz w:val="24"/>
                <w:szCs w:val="24"/>
              </w:rPr>
            </w:pPr>
            <w:r w:rsidRPr="007A3621">
              <w:rPr>
                <w:b/>
                <w:sz w:val="24"/>
                <w:szCs w:val="24"/>
              </w:rPr>
              <w:t>C</w:t>
            </w:r>
            <w:r w:rsidR="000D127F">
              <w:rPr>
                <w:b/>
                <w:sz w:val="24"/>
                <w:szCs w:val="24"/>
                <w:vertAlign w:val="subscript"/>
                <w:lang w:val="en-US"/>
              </w:rPr>
              <w:t>e</w:t>
            </w:r>
            <w:r w:rsidRPr="007A3621">
              <w:rPr>
                <w:b/>
                <w:spacing w:val="70"/>
                <w:sz w:val="24"/>
                <w:szCs w:val="24"/>
              </w:rPr>
              <w:t xml:space="preserve"> </w:t>
            </w:r>
            <w:r w:rsidRPr="007A3621">
              <w:rPr>
                <w:b/>
                <w:spacing w:val="-2"/>
                <w:sz w:val="24"/>
                <w:szCs w:val="24"/>
              </w:rPr>
              <w:t>(</w:t>
            </w:r>
            <w:r w:rsidR="000D127F">
              <w:rPr>
                <w:b/>
                <w:spacing w:val="-2"/>
                <w:sz w:val="24"/>
                <w:szCs w:val="24"/>
              </w:rPr>
              <w:t>mg/l</w:t>
            </w:r>
            <w:r w:rsidRPr="007A3621">
              <w:rPr>
                <w:b/>
                <w:spacing w:val="-2"/>
                <w:sz w:val="24"/>
                <w:szCs w:val="24"/>
              </w:rPr>
              <w:t>)</w:t>
            </w:r>
          </w:p>
        </w:tc>
        <w:tc>
          <w:tcPr>
            <w:tcW w:w="1197" w:type="pct"/>
          </w:tcPr>
          <w:p w14:paraId="33186026" w14:textId="77777777" w:rsidR="003D42FA" w:rsidRPr="007A3621" w:rsidRDefault="007A3621" w:rsidP="007A3621">
            <w:pPr>
              <w:pStyle w:val="TableParagraph"/>
              <w:rPr>
                <w:b/>
                <w:sz w:val="24"/>
                <w:szCs w:val="24"/>
              </w:rPr>
            </w:pPr>
            <w:r w:rsidRPr="007A3621">
              <w:rPr>
                <w:b/>
                <w:sz w:val="24"/>
                <w:szCs w:val="24"/>
              </w:rPr>
              <w:t>Efficiency (%)</w:t>
            </w:r>
          </w:p>
        </w:tc>
      </w:tr>
      <w:tr w:rsidR="003D42FA" w:rsidRPr="005C1AEB" w14:paraId="4F3C332D" w14:textId="77777777" w:rsidTr="000D127F">
        <w:trPr>
          <w:trHeight w:val="484"/>
          <w:jc w:val="center"/>
        </w:trPr>
        <w:tc>
          <w:tcPr>
            <w:tcW w:w="1222" w:type="pct"/>
          </w:tcPr>
          <w:p w14:paraId="6D3719BE" w14:textId="77777777" w:rsidR="003D42FA" w:rsidRPr="005C1AEB" w:rsidRDefault="007A3621" w:rsidP="007A3621">
            <w:pPr>
              <w:pStyle w:val="TableParagraph"/>
              <w:spacing w:before="2"/>
              <w:ind w:left="11" w:right="3"/>
              <w:rPr>
                <w:sz w:val="24"/>
                <w:szCs w:val="24"/>
              </w:rPr>
            </w:pPr>
            <w:r>
              <w:t>Raw Material</w:t>
            </w:r>
          </w:p>
        </w:tc>
        <w:tc>
          <w:tcPr>
            <w:tcW w:w="959" w:type="pct"/>
          </w:tcPr>
          <w:p w14:paraId="75E37D37" w14:textId="77777777" w:rsidR="003D42FA" w:rsidRPr="005C1AEB" w:rsidRDefault="003D42FA" w:rsidP="007A3621">
            <w:pPr>
              <w:pStyle w:val="TableParagraph"/>
              <w:spacing w:before="2"/>
              <w:ind w:left="9" w:right="3"/>
              <w:rPr>
                <w:sz w:val="24"/>
                <w:szCs w:val="24"/>
              </w:rPr>
            </w:pPr>
            <w:r w:rsidRPr="005C1AEB">
              <w:rPr>
                <w:spacing w:val="-5"/>
                <w:sz w:val="24"/>
                <w:szCs w:val="24"/>
              </w:rPr>
              <w:t>20</w:t>
            </w:r>
          </w:p>
        </w:tc>
        <w:tc>
          <w:tcPr>
            <w:tcW w:w="599" w:type="pct"/>
          </w:tcPr>
          <w:p w14:paraId="3347961A" w14:textId="48F94F24" w:rsidR="003D42FA" w:rsidRPr="005C1AEB" w:rsidRDefault="003D42FA" w:rsidP="007A3621">
            <w:pPr>
              <w:pStyle w:val="TableParagraph"/>
              <w:spacing w:before="2"/>
              <w:ind w:left="7" w:right="1"/>
              <w:rPr>
                <w:sz w:val="24"/>
                <w:szCs w:val="24"/>
              </w:rPr>
            </w:pPr>
            <w:r w:rsidRPr="005C1AEB">
              <w:rPr>
                <w:spacing w:val="-4"/>
                <w:sz w:val="24"/>
                <w:szCs w:val="24"/>
              </w:rPr>
              <w:t>0</w:t>
            </w:r>
            <w:r w:rsidR="000D127F">
              <w:rPr>
                <w:spacing w:val="-4"/>
                <w:sz w:val="24"/>
                <w:szCs w:val="24"/>
                <w:lang w:val="en-US"/>
              </w:rPr>
              <w:t>.</w:t>
            </w:r>
            <w:r w:rsidRPr="005C1AEB">
              <w:rPr>
                <w:spacing w:val="-4"/>
                <w:sz w:val="24"/>
                <w:szCs w:val="24"/>
              </w:rPr>
              <w:t>989</w:t>
            </w:r>
          </w:p>
        </w:tc>
        <w:tc>
          <w:tcPr>
            <w:tcW w:w="1024" w:type="pct"/>
          </w:tcPr>
          <w:p w14:paraId="5C56254E" w14:textId="12872A6E" w:rsidR="003D42FA" w:rsidRPr="005C1AEB" w:rsidRDefault="003D42FA" w:rsidP="007A3621">
            <w:pPr>
              <w:pStyle w:val="TableParagraph"/>
              <w:spacing w:before="2"/>
              <w:ind w:left="4"/>
              <w:rPr>
                <w:sz w:val="24"/>
                <w:szCs w:val="24"/>
              </w:rPr>
            </w:pPr>
            <w:r w:rsidRPr="005C1AEB">
              <w:rPr>
                <w:spacing w:val="-2"/>
                <w:sz w:val="24"/>
                <w:szCs w:val="24"/>
              </w:rPr>
              <w:t>14</w:t>
            </w:r>
            <w:r w:rsidR="000D127F">
              <w:rPr>
                <w:spacing w:val="-2"/>
                <w:sz w:val="24"/>
                <w:szCs w:val="24"/>
                <w:lang w:val="en-US"/>
              </w:rPr>
              <w:t>.</w:t>
            </w:r>
            <w:r w:rsidRPr="005C1AEB">
              <w:rPr>
                <w:spacing w:val="-2"/>
                <w:sz w:val="24"/>
                <w:szCs w:val="24"/>
              </w:rPr>
              <w:t>01</w:t>
            </w:r>
          </w:p>
        </w:tc>
        <w:tc>
          <w:tcPr>
            <w:tcW w:w="1197" w:type="pct"/>
          </w:tcPr>
          <w:p w14:paraId="6FE21493" w14:textId="6E91ED20" w:rsidR="003D42FA" w:rsidRPr="005C1AEB" w:rsidRDefault="003D42FA" w:rsidP="007A3621">
            <w:pPr>
              <w:pStyle w:val="TableParagraph"/>
              <w:spacing w:before="2"/>
              <w:rPr>
                <w:sz w:val="24"/>
                <w:szCs w:val="24"/>
              </w:rPr>
            </w:pPr>
            <w:r w:rsidRPr="005C1AEB">
              <w:rPr>
                <w:spacing w:val="-2"/>
                <w:sz w:val="24"/>
                <w:szCs w:val="24"/>
              </w:rPr>
              <w:t>29</w:t>
            </w:r>
            <w:r w:rsidR="000D127F">
              <w:rPr>
                <w:spacing w:val="-2"/>
                <w:sz w:val="24"/>
                <w:szCs w:val="24"/>
                <w:lang w:val="en-US"/>
              </w:rPr>
              <w:t>.</w:t>
            </w:r>
            <w:r w:rsidRPr="005C1AEB">
              <w:rPr>
                <w:spacing w:val="-2"/>
                <w:sz w:val="24"/>
                <w:szCs w:val="24"/>
              </w:rPr>
              <w:t>95</w:t>
            </w:r>
          </w:p>
        </w:tc>
      </w:tr>
      <w:tr w:rsidR="003D42FA" w:rsidRPr="005C1AEB" w14:paraId="3DA4EB03" w14:textId="77777777" w:rsidTr="000D127F">
        <w:trPr>
          <w:trHeight w:val="481"/>
          <w:jc w:val="center"/>
        </w:trPr>
        <w:tc>
          <w:tcPr>
            <w:tcW w:w="1222" w:type="pct"/>
          </w:tcPr>
          <w:p w14:paraId="53843537" w14:textId="77777777" w:rsidR="003D42FA" w:rsidRPr="005C1AEB" w:rsidRDefault="007A3621" w:rsidP="007A3621">
            <w:pPr>
              <w:pStyle w:val="TableParagraph"/>
              <w:ind w:left="11" w:right="1"/>
              <w:rPr>
                <w:sz w:val="24"/>
                <w:szCs w:val="24"/>
              </w:rPr>
            </w:pPr>
            <w:r>
              <w:t>Material</w:t>
            </w:r>
          </w:p>
        </w:tc>
        <w:tc>
          <w:tcPr>
            <w:tcW w:w="959" w:type="pct"/>
          </w:tcPr>
          <w:p w14:paraId="11FA6017" w14:textId="77777777" w:rsidR="003D42FA" w:rsidRPr="005C1AEB" w:rsidRDefault="003D42FA" w:rsidP="007A3621">
            <w:pPr>
              <w:pStyle w:val="TableParagraph"/>
              <w:ind w:left="9" w:right="3"/>
              <w:rPr>
                <w:sz w:val="24"/>
                <w:szCs w:val="24"/>
              </w:rPr>
            </w:pPr>
            <w:r w:rsidRPr="005C1AEB">
              <w:rPr>
                <w:spacing w:val="-5"/>
                <w:sz w:val="24"/>
                <w:szCs w:val="24"/>
              </w:rPr>
              <w:t>20</w:t>
            </w:r>
          </w:p>
        </w:tc>
        <w:tc>
          <w:tcPr>
            <w:tcW w:w="599" w:type="pct"/>
          </w:tcPr>
          <w:p w14:paraId="4D45156A" w14:textId="71EE57DA" w:rsidR="003D42FA" w:rsidRPr="005C1AEB" w:rsidRDefault="003D42FA" w:rsidP="007A3621">
            <w:pPr>
              <w:pStyle w:val="TableParagraph"/>
              <w:ind w:left="7"/>
              <w:rPr>
                <w:sz w:val="24"/>
                <w:szCs w:val="24"/>
              </w:rPr>
            </w:pPr>
            <w:r w:rsidRPr="005C1AEB">
              <w:rPr>
                <w:spacing w:val="-4"/>
                <w:sz w:val="24"/>
                <w:szCs w:val="24"/>
              </w:rPr>
              <w:t>0</w:t>
            </w:r>
            <w:r w:rsidR="000D127F">
              <w:rPr>
                <w:spacing w:val="-4"/>
                <w:sz w:val="24"/>
                <w:szCs w:val="24"/>
                <w:lang w:val="en-US"/>
              </w:rPr>
              <w:t>.</w:t>
            </w:r>
            <w:r w:rsidRPr="005C1AEB">
              <w:rPr>
                <w:spacing w:val="-4"/>
                <w:sz w:val="24"/>
                <w:szCs w:val="24"/>
              </w:rPr>
              <w:t>69</w:t>
            </w:r>
          </w:p>
        </w:tc>
        <w:tc>
          <w:tcPr>
            <w:tcW w:w="1024" w:type="pct"/>
          </w:tcPr>
          <w:p w14:paraId="6E537326" w14:textId="766640C3" w:rsidR="003D42FA" w:rsidRPr="005C1AEB" w:rsidRDefault="003D42FA" w:rsidP="007A3621">
            <w:pPr>
              <w:pStyle w:val="TableParagraph"/>
              <w:ind w:left="4" w:right="4"/>
              <w:rPr>
                <w:sz w:val="24"/>
                <w:szCs w:val="24"/>
              </w:rPr>
            </w:pPr>
            <w:r w:rsidRPr="005C1AEB">
              <w:rPr>
                <w:spacing w:val="-4"/>
                <w:sz w:val="24"/>
                <w:szCs w:val="24"/>
              </w:rPr>
              <w:t>9</w:t>
            </w:r>
            <w:r w:rsidR="000D127F">
              <w:rPr>
                <w:spacing w:val="-4"/>
                <w:sz w:val="24"/>
                <w:szCs w:val="24"/>
                <w:lang w:val="en-US"/>
              </w:rPr>
              <w:t>.</w:t>
            </w:r>
            <w:r w:rsidRPr="005C1AEB">
              <w:rPr>
                <w:spacing w:val="-4"/>
                <w:sz w:val="24"/>
                <w:szCs w:val="24"/>
              </w:rPr>
              <w:t>79</w:t>
            </w:r>
          </w:p>
        </w:tc>
        <w:tc>
          <w:tcPr>
            <w:tcW w:w="1197" w:type="pct"/>
          </w:tcPr>
          <w:p w14:paraId="12756B60" w14:textId="74098DEB" w:rsidR="003D42FA" w:rsidRPr="005C1AEB" w:rsidRDefault="003D42FA" w:rsidP="007A3621">
            <w:pPr>
              <w:pStyle w:val="TableParagraph"/>
              <w:rPr>
                <w:sz w:val="24"/>
                <w:szCs w:val="24"/>
              </w:rPr>
            </w:pPr>
            <w:r w:rsidRPr="005C1AEB">
              <w:rPr>
                <w:spacing w:val="-2"/>
                <w:sz w:val="24"/>
                <w:szCs w:val="24"/>
              </w:rPr>
              <w:t>51</w:t>
            </w:r>
            <w:r w:rsidR="000D127F">
              <w:rPr>
                <w:spacing w:val="-2"/>
                <w:sz w:val="24"/>
                <w:szCs w:val="24"/>
                <w:lang w:val="en-US"/>
              </w:rPr>
              <w:t>.</w:t>
            </w:r>
            <w:r w:rsidRPr="005C1AEB">
              <w:rPr>
                <w:spacing w:val="-2"/>
                <w:sz w:val="24"/>
                <w:szCs w:val="24"/>
              </w:rPr>
              <w:t>05</w:t>
            </w:r>
          </w:p>
        </w:tc>
      </w:tr>
    </w:tbl>
    <w:p w14:paraId="7AD8A136" w14:textId="77777777" w:rsidR="00425384" w:rsidRDefault="003D42FA" w:rsidP="00425384">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The results in Table 2 show that both the raw material and the adsorbent material have the ability to adsorb iron. However, the adsorption efficiency of the adsorbent material is 1.7 times higher than that of the raw material. This indicates that the material, after modification with citric acid, has become a more porous adsorbent compared to the initial sugarcane bagasse, with a larger surface area and therefore better adsorption performance.</w:t>
      </w:r>
    </w:p>
    <w:p w14:paraId="63AD8DA0" w14:textId="403853C9" w:rsidR="003D42FA" w:rsidRDefault="003D42FA" w:rsidP="00425384">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 xml:space="preserve">Add 1 g of the adsorbent material to each of seven numbered 250 ml Erlenmeyer flasks. Then, add 100 ml of a 20 </w:t>
      </w:r>
      <w:r w:rsidR="000D127F">
        <w:rPr>
          <w:rFonts w:ascii="Times New Roman" w:hAnsi="Times New Roman" w:cs="Times New Roman"/>
          <w:sz w:val="24"/>
          <w:szCs w:val="24"/>
        </w:rPr>
        <w:t>mg/l</w:t>
      </w:r>
      <w:r w:rsidRPr="005C1AEB">
        <w:rPr>
          <w:rFonts w:ascii="Times New Roman" w:hAnsi="Times New Roman" w:cs="Times New Roman"/>
          <w:sz w:val="24"/>
          <w:szCs w:val="24"/>
        </w:rPr>
        <w:t xml:space="preserve"> iron solution to each flask. Shake the flasks on a shaker for different time intervals: 20, 40, 60, 80, 100, 120, and 140 minutes. After shaking, filter the contents and determine the remaining iron concentration in the solution using the spectrophotometric method. The results are presented in Table 3.</w:t>
      </w:r>
    </w:p>
    <w:p w14:paraId="141F1A74" w14:textId="77777777" w:rsidR="002C0628" w:rsidRPr="005C1AEB" w:rsidRDefault="002C0628" w:rsidP="00425384">
      <w:pPr>
        <w:spacing w:after="0" w:line="240" w:lineRule="auto"/>
        <w:ind w:firstLine="720"/>
        <w:jc w:val="both"/>
        <w:rPr>
          <w:rFonts w:ascii="Times New Roman" w:hAnsi="Times New Roman" w:cs="Times New Roman"/>
          <w:sz w:val="24"/>
          <w:szCs w:val="24"/>
        </w:rPr>
      </w:pPr>
    </w:p>
    <w:p w14:paraId="08469A21" w14:textId="77777777" w:rsidR="003D42FA" w:rsidRPr="002C0628" w:rsidRDefault="002C0628" w:rsidP="002C0628">
      <w:pPr>
        <w:ind w:firstLine="720"/>
        <w:jc w:val="center"/>
        <w:rPr>
          <w:rFonts w:ascii="Times New Roman" w:hAnsi="Times New Roman" w:cs="Times New Roman"/>
          <w:i/>
          <w:sz w:val="24"/>
          <w:szCs w:val="24"/>
        </w:rPr>
      </w:pPr>
      <w:r w:rsidRPr="002C0628">
        <w:rPr>
          <w:rFonts w:ascii="Times New Roman" w:hAnsi="Times New Roman" w:cs="Times New Roman"/>
          <w:i/>
          <w:sz w:val="24"/>
          <w:szCs w:val="24"/>
        </w:rPr>
        <w:t>Table 3: Effect of time on Iron adsorption process</w:t>
      </w:r>
    </w:p>
    <w:tbl>
      <w:tblPr>
        <w:tblW w:w="91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44"/>
        <w:gridCol w:w="2268"/>
        <w:gridCol w:w="1276"/>
        <w:gridCol w:w="1843"/>
        <w:gridCol w:w="2201"/>
      </w:tblGrid>
      <w:tr w:rsidR="00425384" w:rsidRPr="005C1AEB" w14:paraId="543F28C5" w14:textId="77777777" w:rsidTr="000D127F">
        <w:trPr>
          <w:trHeight w:val="83"/>
          <w:jc w:val="center"/>
        </w:trPr>
        <w:tc>
          <w:tcPr>
            <w:tcW w:w="1544" w:type="dxa"/>
            <w:vAlign w:val="center"/>
          </w:tcPr>
          <w:p w14:paraId="17938A21" w14:textId="464E4CCC" w:rsidR="00425384" w:rsidRPr="005C1AEB" w:rsidRDefault="00425384" w:rsidP="000D127F">
            <w:pPr>
              <w:pStyle w:val="TableParagraph"/>
              <w:spacing w:before="242" w:line="360" w:lineRule="auto"/>
              <w:ind w:left="135" w:right="122" w:firstLine="184"/>
              <w:rPr>
                <w:b/>
                <w:sz w:val="24"/>
                <w:szCs w:val="24"/>
              </w:rPr>
            </w:pPr>
            <w:r w:rsidRPr="005C1AEB">
              <w:rPr>
                <w:b/>
                <w:spacing w:val="-6"/>
                <w:sz w:val="24"/>
                <w:szCs w:val="24"/>
              </w:rPr>
              <w:t>C</w:t>
            </w:r>
            <w:r w:rsidRPr="000D127F">
              <w:rPr>
                <w:b/>
                <w:spacing w:val="-6"/>
                <w:sz w:val="24"/>
                <w:szCs w:val="24"/>
                <w:vertAlign w:val="subscript"/>
              </w:rPr>
              <w:t>o</w:t>
            </w:r>
            <w:r w:rsidRPr="005C1AEB">
              <w:rPr>
                <w:b/>
                <w:spacing w:val="-6"/>
                <w:sz w:val="24"/>
                <w:szCs w:val="24"/>
              </w:rPr>
              <w:t xml:space="preserve"> </w:t>
            </w:r>
            <w:r w:rsidRPr="005C1AEB">
              <w:rPr>
                <w:b/>
                <w:spacing w:val="-2"/>
                <w:sz w:val="24"/>
                <w:szCs w:val="24"/>
              </w:rPr>
              <w:t>(</w:t>
            </w:r>
            <w:r w:rsidR="000D127F">
              <w:rPr>
                <w:b/>
                <w:spacing w:val="-2"/>
                <w:sz w:val="24"/>
                <w:szCs w:val="24"/>
              </w:rPr>
              <w:t>mg/l</w:t>
            </w:r>
            <w:r w:rsidRPr="005C1AEB">
              <w:rPr>
                <w:b/>
                <w:spacing w:val="-2"/>
                <w:sz w:val="24"/>
                <w:szCs w:val="24"/>
              </w:rPr>
              <w:t>)</w:t>
            </w:r>
          </w:p>
        </w:tc>
        <w:tc>
          <w:tcPr>
            <w:tcW w:w="2268" w:type="dxa"/>
            <w:vAlign w:val="center"/>
          </w:tcPr>
          <w:p w14:paraId="1226D8ED" w14:textId="77777777" w:rsidR="00425384" w:rsidRPr="005C1AEB" w:rsidRDefault="000249D7" w:rsidP="000D127F">
            <w:pPr>
              <w:pStyle w:val="TableParagraph"/>
              <w:ind w:left="307" w:hanging="32"/>
              <w:rPr>
                <w:b/>
                <w:sz w:val="24"/>
                <w:szCs w:val="24"/>
              </w:rPr>
            </w:pPr>
            <w:r>
              <w:rPr>
                <w:b/>
                <w:spacing w:val="-4"/>
                <w:sz w:val="24"/>
                <w:szCs w:val="24"/>
              </w:rPr>
              <w:t>Time (minutes)</w:t>
            </w:r>
          </w:p>
        </w:tc>
        <w:tc>
          <w:tcPr>
            <w:tcW w:w="1276" w:type="dxa"/>
            <w:vAlign w:val="center"/>
          </w:tcPr>
          <w:p w14:paraId="3A6964D5" w14:textId="77777777" w:rsidR="00425384" w:rsidRPr="005C1AEB" w:rsidRDefault="00425384" w:rsidP="000D127F">
            <w:pPr>
              <w:pStyle w:val="TableParagraph"/>
              <w:spacing w:before="1"/>
              <w:rPr>
                <w:b/>
                <w:sz w:val="24"/>
                <w:szCs w:val="24"/>
              </w:rPr>
            </w:pPr>
            <w:r w:rsidRPr="005C1AEB">
              <w:rPr>
                <w:b/>
                <w:spacing w:val="-5"/>
                <w:sz w:val="24"/>
                <w:szCs w:val="24"/>
              </w:rPr>
              <w:t>ABS</w:t>
            </w:r>
          </w:p>
        </w:tc>
        <w:tc>
          <w:tcPr>
            <w:tcW w:w="1843" w:type="dxa"/>
            <w:vAlign w:val="center"/>
          </w:tcPr>
          <w:p w14:paraId="6707CC91" w14:textId="42A1E5DE" w:rsidR="00425384" w:rsidRPr="005C1AEB" w:rsidRDefault="00425384" w:rsidP="000D127F">
            <w:pPr>
              <w:pStyle w:val="TableParagraph"/>
              <w:spacing w:before="1"/>
              <w:rPr>
                <w:b/>
                <w:sz w:val="24"/>
                <w:szCs w:val="24"/>
              </w:rPr>
            </w:pPr>
            <w:r w:rsidRPr="005C1AEB">
              <w:rPr>
                <w:b/>
                <w:sz w:val="24"/>
                <w:szCs w:val="24"/>
              </w:rPr>
              <w:t>C</w:t>
            </w:r>
            <w:r w:rsidR="000D127F">
              <w:rPr>
                <w:b/>
                <w:sz w:val="24"/>
                <w:szCs w:val="24"/>
                <w:vertAlign w:val="subscript"/>
                <w:lang w:val="en-US"/>
              </w:rPr>
              <w:t>e</w:t>
            </w:r>
            <w:r w:rsidRPr="000D127F">
              <w:rPr>
                <w:b/>
                <w:spacing w:val="-2"/>
                <w:sz w:val="24"/>
                <w:szCs w:val="24"/>
                <w:vertAlign w:val="subscript"/>
              </w:rPr>
              <w:t xml:space="preserve"> </w:t>
            </w:r>
            <w:r w:rsidRPr="005C1AEB">
              <w:rPr>
                <w:b/>
                <w:spacing w:val="-2"/>
                <w:sz w:val="24"/>
                <w:szCs w:val="24"/>
              </w:rPr>
              <w:t>(</w:t>
            </w:r>
            <w:r w:rsidR="000D127F">
              <w:rPr>
                <w:b/>
                <w:spacing w:val="-2"/>
                <w:sz w:val="24"/>
                <w:szCs w:val="24"/>
              </w:rPr>
              <w:t>mg/l</w:t>
            </w:r>
            <w:r w:rsidRPr="005C1AEB">
              <w:rPr>
                <w:b/>
                <w:spacing w:val="-2"/>
                <w:sz w:val="24"/>
                <w:szCs w:val="24"/>
              </w:rPr>
              <w:t>)</w:t>
            </w:r>
          </w:p>
        </w:tc>
        <w:tc>
          <w:tcPr>
            <w:tcW w:w="2201" w:type="dxa"/>
            <w:vAlign w:val="center"/>
          </w:tcPr>
          <w:p w14:paraId="75017700" w14:textId="77777777" w:rsidR="00425384" w:rsidRPr="005C1AEB" w:rsidRDefault="002C0628" w:rsidP="000D127F">
            <w:pPr>
              <w:pStyle w:val="TableParagraph"/>
              <w:spacing w:before="1"/>
              <w:ind w:right="3"/>
              <w:rPr>
                <w:b/>
                <w:sz w:val="24"/>
                <w:szCs w:val="24"/>
              </w:rPr>
            </w:pPr>
            <w:r w:rsidRPr="007A3621">
              <w:rPr>
                <w:b/>
                <w:sz w:val="24"/>
                <w:szCs w:val="24"/>
              </w:rPr>
              <w:t>Efficiency (%)</w:t>
            </w:r>
          </w:p>
        </w:tc>
      </w:tr>
      <w:tr w:rsidR="00425384" w:rsidRPr="005C1AEB" w14:paraId="7A93AD3B" w14:textId="77777777" w:rsidTr="00425384">
        <w:trPr>
          <w:trHeight w:val="476"/>
          <w:jc w:val="center"/>
        </w:trPr>
        <w:tc>
          <w:tcPr>
            <w:tcW w:w="1544" w:type="dxa"/>
          </w:tcPr>
          <w:p w14:paraId="160BEB74" w14:textId="77777777" w:rsidR="00425384" w:rsidRPr="005C1AEB" w:rsidRDefault="00425384" w:rsidP="002C0628">
            <w:pPr>
              <w:pStyle w:val="TableParagraph"/>
              <w:ind w:left="8"/>
              <w:rPr>
                <w:sz w:val="24"/>
                <w:szCs w:val="24"/>
              </w:rPr>
            </w:pPr>
            <w:r w:rsidRPr="005C1AEB">
              <w:rPr>
                <w:spacing w:val="-5"/>
                <w:sz w:val="24"/>
                <w:szCs w:val="24"/>
              </w:rPr>
              <w:lastRenderedPageBreak/>
              <w:t>20</w:t>
            </w:r>
          </w:p>
        </w:tc>
        <w:tc>
          <w:tcPr>
            <w:tcW w:w="2268" w:type="dxa"/>
          </w:tcPr>
          <w:p w14:paraId="62548B78" w14:textId="77777777" w:rsidR="00425384" w:rsidRPr="005C1AEB" w:rsidRDefault="00425384" w:rsidP="002C0628">
            <w:pPr>
              <w:pStyle w:val="TableParagraph"/>
              <w:ind w:left="13" w:right="3"/>
              <w:rPr>
                <w:sz w:val="24"/>
                <w:szCs w:val="24"/>
              </w:rPr>
            </w:pPr>
            <w:r w:rsidRPr="005C1AEB">
              <w:rPr>
                <w:spacing w:val="-5"/>
                <w:sz w:val="24"/>
                <w:szCs w:val="24"/>
              </w:rPr>
              <w:t>20</w:t>
            </w:r>
          </w:p>
        </w:tc>
        <w:tc>
          <w:tcPr>
            <w:tcW w:w="1276" w:type="dxa"/>
          </w:tcPr>
          <w:p w14:paraId="60775BA0" w14:textId="0C95378F" w:rsidR="00425384" w:rsidRPr="005C1AEB" w:rsidRDefault="00425384" w:rsidP="002C0628">
            <w:pPr>
              <w:pStyle w:val="TableParagraph"/>
              <w:ind w:left="7"/>
              <w:rPr>
                <w:sz w:val="24"/>
                <w:szCs w:val="24"/>
              </w:rPr>
            </w:pPr>
            <w:r w:rsidRPr="005C1AEB">
              <w:rPr>
                <w:spacing w:val="-4"/>
                <w:sz w:val="24"/>
                <w:szCs w:val="24"/>
              </w:rPr>
              <w:t>0</w:t>
            </w:r>
            <w:r w:rsidR="000D127F">
              <w:rPr>
                <w:spacing w:val="-4"/>
                <w:sz w:val="24"/>
                <w:szCs w:val="24"/>
                <w:lang w:val="en-US"/>
              </w:rPr>
              <w:t>.</w:t>
            </w:r>
            <w:r w:rsidRPr="005C1AEB">
              <w:rPr>
                <w:spacing w:val="-4"/>
                <w:sz w:val="24"/>
                <w:szCs w:val="24"/>
              </w:rPr>
              <w:t>891</w:t>
            </w:r>
          </w:p>
        </w:tc>
        <w:tc>
          <w:tcPr>
            <w:tcW w:w="1843" w:type="dxa"/>
          </w:tcPr>
          <w:p w14:paraId="5E02EB94" w14:textId="0D1B53D8" w:rsidR="00425384" w:rsidRPr="005C1AEB" w:rsidRDefault="00425384" w:rsidP="002C0628">
            <w:pPr>
              <w:pStyle w:val="TableParagraph"/>
              <w:ind w:left="6" w:right="3"/>
              <w:rPr>
                <w:sz w:val="24"/>
                <w:szCs w:val="24"/>
              </w:rPr>
            </w:pPr>
            <w:r w:rsidRPr="005C1AEB">
              <w:rPr>
                <w:spacing w:val="-2"/>
                <w:sz w:val="24"/>
                <w:szCs w:val="24"/>
              </w:rPr>
              <w:t>12</w:t>
            </w:r>
            <w:r w:rsidR="000D127F">
              <w:rPr>
                <w:spacing w:val="-2"/>
                <w:sz w:val="24"/>
                <w:szCs w:val="24"/>
                <w:lang w:val="en-US"/>
              </w:rPr>
              <w:t>.</w:t>
            </w:r>
            <w:r w:rsidRPr="005C1AEB">
              <w:rPr>
                <w:spacing w:val="-2"/>
                <w:sz w:val="24"/>
                <w:szCs w:val="24"/>
              </w:rPr>
              <w:t>61</w:t>
            </w:r>
          </w:p>
        </w:tc>
        <w:tc>
          <w:tcPr>
            <w:tcW w:w="2201" w:type="dxa"/>
          </w:tcPr>
          <w:p w14:paraId="31148088" w14:textId="34FF49C4" w:rsidR="00425384" w:rsidRPr="005C1AEB" w:rsidRDefault="00425384" w:rsidP="002C0628">
            <w:pPr>
              <w:pStyle w:val="TableParagraph"/>
              <w:ind w:left="5"/>
              <w:rPr>
                <w:sz w:val="24"/>
                <w:szCs w:val="24"/>
              </w:rPr>
            </w:pPr>
            <w:r w:rsidRPr="005C1AEB">
              <w:rPr>
                <w:spacing w:val="-2"/>
                <w:sz w:val="24"/>
                <w:szCs w:val="24"/>
              </w:rPr>
              <w:t>36</w:t>
            </w:r>
            <w:r w:rsidR="000D127F">
              <w:rPr>
                <w:spacing w:val="-2"/>
                <w:sz w:val="24"/>
                <w:szCs w:val="24"/>
                <w:lang w:val="en-US"/>
              </w:rPr>
              <w:t>.</w:t>
            </w:r>
            <w:r w:rsidRPr="005C1AEB">
              <w:rPr>
                <w:spacing w:val="-2"/>
                <w:sz w:val="24"/>
                <w:szCs w:val="24"/>
              </w:rPr>
              <w:t>95</w:t>
            </w:r>
          </w:p>
        </w:tc>
      </w:tr>
      <w:tr w:rsidR="00425384" w:rsidRPr="005C1AEB" w14:paraId="4696FBE2" w14:textId="77777777" w:rsidTr="00425384">
        <w:trPr>
          <w:trHeight w:val="473"/>
          <w:jc w:val="center"/>
        </w:trPr>
        <w:tc>
          <w:tcPr>
            <w:tcW w:w="1544" w:type="dxa"/>
          </w:tcPr>
          <w:p w14:paraId="0E69A9BF" w14:textId="77777777" w:rsidR="00425384" w:rsidRPr="005C1AEB" w:rsidRDefault="00425384" w:rsidP="002C0628">
            <w:pPr>
              <w:pStyle w:val="TableParagraph"/>
              <w:ind w:left="8"/>
              <w:rPr>
                <w:sz w:val="24"/>
                <w:szCs w:val="24"/>
              </w:rPr>
            </w:pPr>
            <w:r w:rsidRPr="005C1AEB">
              <w:rPr>
                <w:spacing w:val="-5"/>
                <w:sz w:val="24"/>
                <w:szCs w:val="24"/>
              </w:rPr>
              <w:t>20</w:t>
            </w:r>
          </w:p>
        </w:tc>
        <w:tc>
          <w:tcPr>
            <w:tcW w:w="2268" w:type="dxa"/>
          </w:tcPr>
          <w:p w14:paraId="06A1BADD" w14:textId="77777777" w:rsidR="00425384" w:rsidRPr="005C1AEB" w:rsidRDefault="00425384" w:rsidP="002C0628">
            <w:pPr>
              <w:pStyle w:val="TableParagraph"/>
              <w:ind w:left="13" w:right="3"/>
              <w:rPr>
                <w:sz w:val="24"/>
                <w:szCs w:val="24"/>
              </w:rPr>
            </w:pPr>
            <w:r w:rsidRPr="005C1AEB">
              <w:rPr>
                <w:spacing w:val="-5"/>
                <w:sz w:val="24"/>
                <w:szCs w:val="24"/>
              </w:rPr>
              <w:t>40</w:t>
            </w:r>
          </w:p>
        </w:tc>
        <w:tc>
          <w:tcPr>
            <w:tcW w:w="1276" w:type="dxa"/>
          </w:tcPr>
          <w:p w14:paraId="058A65CA" w14:textId="192F8A2A" w:rsidR="00425384" w:rsidRPr="005C1AEB" w:rsidRDefault="00425384" w:rsidP="002C0628">
            <w:pPr>
              <w:pStyle w:val="TableParagraph"/>
              <w:ind w:left="7"/>
              <w:rPr>
                <w:sz w:val="24"/>
                <w:szCs w:val="24"/>
              </w:rPr>
            </w:pPr>
            <w:r w:rsidRPr="005C1AEB">
              <w:rPr>
                <w:spacing w:val="-4"/>
                <w:sz w:val="24"/>
                <w:szCs w:val="24"/>
              </w:rPr>
              <w:t>0</w:t>
            </w:r>
            <w:r w:rsidR="000D127F">
              <w:rPr>
                <w:spacing w:val="-4"/>
                <w:sz w:val="24"/>
                <w:szCs w:val="24"/>
                <w:lang w:val="en-US"/>
              </w:rPr>
              <w:t>.</w:t>
            </w:r>
            <w:r w:rsidRPr="005C1AEB">
              <w:rPr>
                <w:spacing w:val="-4"/>
                <w:sz w:val="24"/>
                <w:szCs w:val="24"/>
              </w:rPr>
              <w:t>802</w:t>
            </w:r>
          </w:p>
        </w:tc>
        <w:tc>
          <w:tcPr>
            <w:tcW w:w="1843" w:type="dxa"/>
          </w:tcPr>
          <w:p w14:paraId="296F9E06" w14:textId="0ECBADD9" w:rsidR="00425384" w:rsidRPr="005C1AEB" w:rsidRDefault="00425384" w:rsidP="002C0628">
            <w:pPr>
              <w:pStyle w:val="TableParagraph"/>
              <w:ind w:left="6" w:right="3"/>
              <w:rPr>
                <w:sz w:val="24"/>
                <w:szCs w:val="24"/>
              </w:rPr>
            </w:pPr>
            <w:r w:rsidRPr="005C1AEB">
              <w:rPr>
                <w:spacing w:val="-2"/>
                <w:sz w:val="24"/>
                <w:szCs w:val="24"/>
              </w:rPr>
              <w:t>11</w:t>
            </w:r>
            <w:r w:rsidR="000D127F">
              <w:rPr>
                <w:spacing w:val="-2"/>
                <w:sz w:val="24"/>
                <w:szCs w:val="24"/>
                <w:lang w:val="en-US"/>
              </w:rPr>
              <w:t>.</w:t>
            </w:r>
            <w:r w:rsidRPr="005C1AEB">
              <w:rPr>
                <w:spacing w:val="-2"/>
                <w:sz w:val="24"/>
                <w:szCs w:val="24"/>
              </w:rPr>
              <w:t>34</w:t>
            </w:r>
          </w:p>
        </w:tc>
        <w:tc>
          <w:tcPr>
            <w:tcW w:w="2201" w:type="dxa"/>
          </w:tcPr>
          <w:p w14:paraId="3A0E0307" w14:textId="2FAFAD6E" w:rsidR="00425384" w:rsidRPr="005C1AEB" w:rsidRDefault="00425384" w:rsidP="002C0628">
            <w:pPr>
              <w:pStyle w:val="TableParagraph"/>
              <w:ind w:left="5" w:right="4"/>
              <w:rPr>
                <w:sz w:val="24"/>
                <w:szCs w:val="24"/>
              </w:rPr>
            </w:pPr>
            <w:r w:rsidRPr="005C1AEB">
              <w:rPr>
                <w:spacing w:val="-4"/>
                <w:sz w:val="24"/>
                <w:szCs w:val="24"/>
              </w:rPr>
              <w:t>4</w:t>
            </w:r>
            <w:r w:rsidR="000D127F">
              <w:rPr>
                <w:spacing w:val="-4"/>
                <w:sz w:val="24"/>
                <w:szCs w:val="24"/>
                <w:lang w:val="en-US"/>
              </w:rPr>
              <w:t>3.</w:t>
            </w:r>
            <w:r w:rsidRPr="005C1AEB">
              <w:rPr>
                <w:spacing w:val="-4"/>
                <w:sz w:val="24"/>
                <w:szCs w:val="24"/>
              </w:rPr>
              <w:t>3</w:t>
            </w:r>
          </w:p>
        </w:tc>
      </w:tr>
      <w:tr w:rsidR="00425384" w:rsidRPr="005C1AEB" w14:paraId="5CBC63BA" w14:textId="77777777" w:rsidTr="00425384">
        <w:trPr>
          <w:trHeight w:val="474"/>
          <w:jc w:val="center"/>
        </w:trPr>
        <w:tc>
          <w:tcPr>
            <w:tcW w:w="1544" w:type="dxa"/>
          </w:tcPr>
          <w:p w14:paraId="2949ECDD" w14:textId="77777777" w:rsidR="00425384" w:rsidRPr="005C1AEB" w:rsidRDefault="00425384" w:rsidP="002C0628">
            <w:pPr>
              <w:pStyle w:val="TableParagraph"/>
              <w:ind w:left="8"/>
              <w:rPr>
                <w:sz w:val="24"/>
                <w:szCs w:val="24"/>
              </w:rPr>
            </w:pPr>
            <w:r w:rsidRPr="005C1AEB">
              <w:rPr>
                <w:spacing w:val="-5"/>
                <w:sz w:val="24"/>
                <w:szCs w:val="24"/>
              </w:rPr>
              <w:t>20</w:t>
            </w:r>
          </w:p>
        </w:tc>
        <w:tc>
          <w:tcPr>
            <w:tcW w:w="2268" w:type="dxa"/>
          </w:tcPr>
          <w:p w14:paraId="14109302" w14:textId="77777777" w:rsidR="00425384" w:rsidRPr="005C1AEB" w:rsidRDefault="00425384" w:rsidP="002C0628">
            <w:pPr>
              <w:pStyle w:val="TableParagraph"/>
              <w:ind w:left="13" w:right="3"/>
              <w:rPr>
                <w:sz w:val="24"/>
                <w:szCs w:val="24"/>
              </w:rPr>
            </w:pPr>
            <w:r w:rsidRPr="005C1AEB">
              <w:rPr>
                <w:spacing w:val="-5"/>
                <w:sz w:val="24"/>
                <w:szCs w:val="24"/>
              </w:rPr>
              <w:t>60</w:t>
            </w:r>
          </w:p>
        </w:tc>
        <w:tc>
          <w:tcPr>
            <w:tcW w:w="1276" w:type="dxa"/>
          </w:tcPr>
          <w:p w14:paraId="5AE47A75" w14:textId="17FB7DD8" w:rsidR="00425384" w:rsidRPr="005C1AEB" w:rsidRDefault="00425384" w:rsidP="002C0628">
            <w:pPr>
              <w:pStyle w:val="TableParagraph"/>
              <w:ind w:left="7"/>
              <w:rPr>
                <w:sz w:val="24"/>
                <w:szCs w:val="24"/>
              </w:rPr>
            </w:pPr>
            <w:r w:rsidRPr="005C1AEB">
              <w:rPr>
                <w:spacing w:val="-4"/>
                <w:sz w:val="24"/>
                <w:szCs w:val="24"/>
              </w:rPr>
              <w:t>0</w:t>
            </w:r>
            <w:r w:rsidR="000D127F">
              <w:rPr>
                <w:spacing w:val="-4"/>
                <w:sz w:val="24"/>
                <w:szCs w:val="24"/>
                <w:lang w:val="en-US"/>
              </w:rPr>
              <w:t>.</w:t>
            </w:r>
            <w:r w:rsidRPr="005C1AEB">
              <w:rPr>
                <w:spacing w:val="-4"/>
                <w:sz w:val="24"/>
                <w:szCs w:val="24"/>
              </w:rPr>
              <w:t>694</w:t>
            </w:r>
          </w:p>
        </w:tc>
        <w:tc>
          <w:tcPr>
            <w:tcW w:w="1843" w:type="dxa"/>
          </w:tcPr>
          <w:p w14:paraId="0A3AC654" w14:textId="41A4C7EC" w:rsidR="00425384" w:rsidRPr="005C1AEB" w:rsidRDefault="00425384" w:rsidP="002C0628">
            <w:pPr>
              <w:pStyle w:val="TableParagraph"/>
              <w:ind w:left="6" w:right="2"/>
              <w:rPr>
                <w:sz w:val="24"/>
                <w:szCs w:val="24"/>
              </w:rPr>
            </w:pPr>
            <w:r w:rsidRPr="005C1AEB">
              <w:rPr>
                <w:spacing w:val="-4"/>
                <w:sz w:val="24"/>
                <w:szCs w:val="24"/>
              </w:rPr>
              <w:t>9</w:t>
            </w:r>
            <w:r w:rsidR="000D127F">
              <w:rPr>
                <w:spacing w:val="-4"/>
                <w:sz w:val="24"/>
                <w:szCs w:val="24"/>
                <w:lang w:val="en-US"/>
              </w:rPr>
              <w:t>.</w:t>
            </w:r>
            <w:r w:rsidRPr="005C1AEB">
              <w:rPr>
                <w:spacing w:val="-4"/>
                <w:sz w:val="24"/>
                <w:szCs w:val="24"/>
              </w:rPr>
              <w:t>79</w:t>
            </w:r>
          </w:p>
        </w:tc>
        <w:tc>
          <w:tcPr>
            <w:tcW w:w="2201" w:type="dxa"/>
          </w:tcPr>
          <w:p w14:paraId="0BD7469B" w14:textId="0322624A" w:rsidR="00425384" w:rsidRPr="005C1AEB" w:rsidRDefault="00425384" w:rsidP="002C0628">
            <w:pPr>
              <w:pStyle w:val="TableParagraph"/>
              <w:ind w:left="5"/>
              <w:rPr>
                <w:sz w:val="24"/>
                <w:szCs w:val="24"/>
              </w:rPr>
            </w:pPr>
            <w:r w:rsidRPr="005C1AEB">
              <w:rPr>
                <w:spacing w:val="-2"/>
                <w:sz w:val="24"/>
                <w:szCs w:val="24"/>
              </w:rPr>
              <w:t>51</w:t>
            </w:r>
            <w:r w:rsidR="000D127F">
              <w:rPr>
                <w:spacing w:val="-2"/>
                <w:sz w:val="24"/>
                <w:szCs w:val="24"/>
                <w:lang w:val="en-US"/>
              </w:rPr>
              <w:t>.</w:t>
            </w:r>
            <w:r w:rsidRPr="005C1AEB">
              <w:rPr>
                <w:spacing w:val="-2"/>
                <w:sz w:val="24"/>
                <w:szCs w:val="24"/>
              </w:rPr>
              <w:t>05</w:t>
            </w:r>
          </w:p>
        </w:tc>
      </w:tr>
      <w:tr w:rsidR="00425384" w:rsidRPr="005C1AEB" w14:paraId="16CFDF40" w14:textId="77777777" w:rsidTr="00425384">
        <w:trPr>
          <w:trHeight w:val="476"/>
          <w:jc w:val="center"/>
        </w:trPr>
        <w:tc>
          <w:tcPr>
            <w:tcW w:w="1544" w:type="dxa"/>
          </w:tcPr>
          <w:p w14:paraId="424AB1FC" w14:textId="77777777" w:rsidR="00425384" w:rsidRPr="005C1AEB" w:rsidRDefault="00425384" w:rsidP="002C0628">
            <w:pPr>
              <w:pStyle w:val="TableParagraph"/>
              <w:ind w:left="8"/>
              <w:rPr>
                <w:sz w:val="24"/>
                <w:szCs w:val="24"/>
              </w:rPr>
            </w:pPr>
            <w:r w:rsidRPr="005C1AEB">
              <w:rPr>
                <w:spacing w:val="-5"/>
                <w:sz w:val="24"/>
                <w:szCs w:val="24"/>
              </w:rPr>
              <w:t>20</w:t>
            </w:r>
          </w:p>
        </w:tc>
        <w:tc>
          <w:tcPr>
            <w:tcW w:w="2268" w:type="dxa"/>
          </w:tcPr>
          <w:p w14:paraId="469ADB1A" w14:textId="77777777" w:rsidR="00425384" w:rsidRPr="005C1AEB" w:rsidRDefault="00425384" w:rsidP="002C0628">
            <w:pPr>
              <w:pStyle w:val="TableParagraph"/>
              <w:ind w:left="13" w:right="3"/>
              <w:rPr>
                <w:sz w:val="24"/>
                <w:szCs w:val="24"/>
              </w:rPr>
            </w:pPr>
            <w:r w:rsidRPr="005C1AEB">
              <w:rPr>
                <w:spacing w:val="-5"/>
                <w:sz w:val="24"/>
                <w:szCs w:val="24"/>
              </w:rPr>
              <w:t>80</w:t>
            </w:r>
          </w:p>
        </w:tc>
        <w:tc>
          <w:tcPr>
            <w:tcW w:w="1276" w:type="dxa"/>
          </w:tcPr>
          <w:p w14:paraId="3DD44405" w14:textId="6D250F79" w:rsidR="00425384" w:rsidRPr="005C1AEB" w:rsidRDefault="00425384" w:rsidP="002C0628">
            <w:pPr>
              <w:pStyle w:val="TableParagraph"/>
              <w:ind w:left="7"/>
              <w:rPr>
                <w:sz w:val="24"/>
                <w:szCs w:val="24"/>
              </w:rPr>
            </w:pPr>
            <w:r w:rsidRPr="005C1AEB">
              <w:rPr>
                <w:spacing w:val="-4"/>
                <w:sz w:val="24"/>
                <w:szCs w:val="24"/>
              </w:rPr>
              <w:t>0</w:t>
            </w:r>
            <w:r w:rsidR="000D127F">
              <w:rPr>
                <w:spacing w:val="-4"/>
                <w:sz w:val="24"/>
                <w:szCs w:val="24"/>
                <w:lang w:val="en-US"/>
              </w:rPr>
              <w:t>.</w:t>
            </w:r>
            <w:r w:rsidRPr="005C1AEB">
              <w:rPr>
                <w:spacing w:val="-4"/>
                <w:sz w:val="24"/>
                <w:szCs w:val="24"/>
              </w:rPr>
              <w:t>613</w:t>
            </w:r>
          </w:p>
        </w:tc>
        <w:tc>
          <w:tcPr>
            <w:tcW w:w="1843" w:type="dxa"/>
          </w:tcPr>
          <w:p w14:paraId="134249E9" w14:textId="4D0DDF3B" w:rsidR="00425384" w:rsidRPr="005C1AEB" w:rsidRDefault="00425384" w:rsidP="002C0628">
            <w:pPr>
              <w:pStyle w:val="TableParagraph"/>
              <w:ind w:left="6" w:right="2"/>
              <w:rPr>
                <w:sz w:val="24"/>
                <w:szCs w:val="24"/>
              </w:rPr>
            </w:pPr>
            <w:r w:rsidRPr="005C1AEB">
              <w:rPr>
                <w:spacing w:val="-4"/>
                <w:sz w:val="24"/>
                <w:szCs w:val="24"/>
              </w:rPr>
              <w:t>8</w:t>
            </w:r>
            <w:r w:rsidR="000D127F">
              <w:rPr>
                <w:spacing w:val="-4"/>
                <w:sz w:val="24"/>
                <w:szCs w:val="24"/>
                <w:lang w:val="en-US"/>
              </w:rPr>
              <w:t>.</w:t>
            </w:r>
            <w:r w:rsidRPr="005C1AEB">
              <w:rPr>
                <w:spacing w:val="-4"/>
                <w:sz w:val="24"/>
                <w:szCs w:val="24"/>
              </w:rPr>
              <w:t>67</w:t>
            </w:r>
          </w:p>
        </w:tc>
        <w:tc>
          <w:tcPr>
            <w:tcW w:w="2201" w:type="dxa"/>
          </w:tcPr>
          <w:p w14:paraId="711A3E2B" w14:textId="7313A392" w:rsidR="00425384" w:rsidRPr="005C1AEB" w:rsidRDefault="00425384" w:rsidP="002C0628">
            <w:pPr>
              <w:pStyle w:val="TableParagraph"/>
              <w:ind w:left="5"/>
              <w:rPr>
                <w:sz w:val="24"/>
                <w:szCs w:val="24"/>
              </w:rPr>
            </w:pPr>
            <w:r w:rsidRPr="005C1AEB">
              <w:rPr>
                <w:spacing w:val="-2"/>
                <w:sz w:val="24"/>
                <w:szCs w:val="24"/>
              </w:rPr>
              <w:t>56</w:t>
            </w:r>
            <w:r w:rsidR="000D127F">
              <w:rPr>
                <w:spacing w:val="-2"/>
                <w:sz w:val="24"/>
                <w:szCs w:val="24"/>
                <w:lang w:val="en-US"/>
              </w:rPr>
              <w:t>.</w:t>
            </w:r>
            <w:r w:rsidRPr="005C1AEB">
              <w:rPr>
                <w:spacing w:val="-2"/>
                <w:sz w:val="24"/>
                <w:szCs w:val="24"/>
              </w:rPr>
              <w:t>65</w:t>
            </w:r>
          </w:p>
        </w:tc>
      </w:tr>
      <w:tr w:rsidR="00425384" w:rsidRPr="005C1AEB" w14:paraId="59ECBC18" w14:textId="77777777" w:rsidTr="00425384">
        <w:trPr>
          <w:trHeight w:val="474"/>
          <w:jc w:val="center"/>
        </w:trPr>
        <w:tc>
          <w:tcPr>
            <w:tcW w:w="1544" w:type="dxa"/>
          </w:tcPr>
          <w:p w14:paraId="3FB455D1" w14:textId="77777777" w:rsidR="00425384" w:rsidRPr="005C1AEB" w:rsidRDefault="00425384" w:rsidP="002C0628">
            <w:pPr>
              <w:pStyle w:val="TableParagraph"/>
              <w:ind w:left="8"/>
              <w:rPr>
                <w:sz w:val="24"/>
                <w:szCs w:val="24"/>
              </w:rPr>
            </w:pPr>
            <w:r w:rsidRPr="005C1AEB">
              <w:rPr>
                <w:spacing w:val="-5"/>
                <w:sz w:val="24"/>
                <w:szCs w:val="24"/>
              </w:rPr>
              <w:t>20</w:t>
            </w:r>
          </w:p>
        </w:tc>
        <w:tc>
          <w:tcPr>
            <w:tcW w:w="2268" w:type="dxa"/>
          </w:tcPr>
          <w:p w14:paraId="044D1C47" w14:textId="77777777" w:rsidR="00425384" w:rsidRPr="005C1AEB" w:rsidRDefault="00425384" w:rsidP="002C0628">
            <w:pPr>
              <w:pStyle w:val="TableParagraph"/>
              <w:ind w:left="13" w:right="5"/>
              <w:rPr>
                <w:b/>
                <w:sz w:val="24"/>
                <w:szCs w:val="24"/>
              </w:rPr>
            </w:pPr>
            <w:r w:rsidRPr="005C1AEB">
              <w:rPr>
                <w:b/>
                <w:spacing w:val="-5"/>
                <w:sz w:val="24"/>
                <w:szCs w:val="24"/>
              </w:rPr>
              <w:t>100</w:t>
            </w:r>
          </w:p>
        </w:tc>
        <w:tc>
          <w:tcPr>
            <w:tcW w:w="1276" w:type="dxa"/>
          </w:tcPr>
          <w:p w14:paraId="1D42921B" w14:textId="50F695F5" w:rsidR="00425384" w:rsidRPr="005C1AEB" w:rsidRDefault="00425384" w:rsidP="002C0628">
            <w:pPr>
              <w:pStyle w:val="TableParagraph"/>
              <w:ind w:left="7"/>
              <w:rPr>
                <w:b/>
                <w:sz w:val="24"/>
                <w:szCs w:val="24"/>
              </w:rPr>
            </w:pPr>
            <w:r w:rsidRPr="005C1AEB">
              <w:rPr>
                <w:b/>
                <w:spacing w:val="-4"/>
                <w:sz w:val="24"/>
                <w:szCs w:val="24"/>
              </w:rPr>
              <w:t>0</w:t>
            </w:r>
            <w:r w:rsidR="000D127F">
              <w:rPr>
                <w:b/>
                <w:spacing w:val="-4"/>
                <w:sz w:val="24"/>
                <w:szCs w:val="24"/>
                <w:lang w:val="en-US"/>
              </w:rPr>
              <w:t>.</w:t>
            </w:r>
            <w:r w:rsidRPr="005C1AEB">
              <w:rPr>
                <w:b/>
                <w:spacing w:val="-4"/>
                <w:sz w:val="24"/>
                <w:szCs w:val="24"/>
              </w:rPr>
              <w:t>562</w:t>
            </w:r>
          </w:p>
        </w:tc>
        <w:tc>
          <w:tcPr>
            <w:tcW w:w="1843" w:type="dxa"/>
          </w:tcPr>
          <w:p w14:paraId="1DEBE622" w14:textId="49442D69" w:rsidR="00425384" w:rsidRPr="005C1AEB" w:rsidRDefault="00425384" w:rsidP="002C0628">
            <w:pPr>
              <w:pStyle w:val="TableParagraph"/>
              <w:ind w:left="6" w:right="2"/>
              <w:rPr>
                <w:b/>
                <w:sz w:val="24"/>
                <w:szCs w:val="24"/>
              </w:rPr>
            </w:pPr>
            <w:r w:rsidRPr="005C1AEB">
              <w:rPr>
                <w:b/>
                <w:spacing w:val="-4"/>
                <w:sz w:val="24"/>
                <w:szCs w:val="24"/>
              </w:rPr>
              <w:t>7</w:t>
            </w:r>
            <w:r w:rsidR="000D127F">
              <w:rPr>
                <w:b/>
                <w:spacing w:val="-4"/>
                <w:sz w:val="24"/>
                <w:szCs w:val="24"/>
                <w:lang w:val="en-US"/>
              </w:rPr>
              <w:t>.</w:t>
            </w:r>
            <w:r w:rsidRPr="005C1AEB">
              <w:rPr>
                <w:b/>
                <w:spacing w:val="-4"/>
                <w:sz w:val="24"/>
                <w:szCs w:val="24"/>
              </w:rPr>
              <w:t>97</w:t>
            </w:r>
          </w:p>
        </w:tc>
        <w:tc>
          <w:tcPr>
            <w:tcW w:w="2201" w:type="dxa"/>
          </w:tcPr>
          <w:p w14:paraId="7DE87566" w14:textId="18E74B59" w:rsidR="00425384" w:rsidRPr="005C1AEB" w:rsidRDefault="00425384" w:rsidP="002C0628">
            <w:pPr>
              <w:pStyle w:val="TableParagraph"/>
              <w:ind w:left="5"/>
              <w:rPr>
                <w:b/>
                <w:sz w:val="24"/>
                <w:szCs w:val="24"/>
              </w:rPr>
            </w:pPr>
            <w:r w:rsidRPr="005C1AEB">
              <w:rPr>
                <w:b/>
                <w:spacing w:val="-2"/>
                <w:sz w:val="24"/>
                <w:szCs w:val="24"/>
              </w:rPr>
              <w:t>60</w:t>
            </w:r>
            <w:r w:rsidR="000D127F">
              <w:rPr>
                <w:b/>
                <w:spacing w:val="-2"/>
                <w:sz w:val="24"/>
                <w:szCs w:val="24"/>
                <w:lang w:val="en-US"/>
              </w:rPr>
              <w:t>.</w:t>
            </w:r>
            <w:r w:rsidRPr="005C1AEB">
              <w:rPr>
                <w:b/>
                <w:spacing w:val="-2"/>
                <w:sz w:val="24"/>
                <w:szCs w:val="24"/>
              </w:rPr>
              <w:t>15</w:t>
            </w:r>
          </w:p>
        </w:tc>
      </w:tr>
      <w:tr w:rsidR="00425384" w:rsidRPr="005C1AEB" w14:paraId="370D1150" w14:textId="77777777" w:rsidTr="00425384">
        <w:trPr>
          <w:trHeight w:val="476"/>
          <w:jc w:val="center"/>
        </w:trPr>
        <w:tc>
          <w:tcPr>
            <w:tcW w:w="1544" w:type="dxa"/>
          </w:tcPr>
          <w:p w14:paraId="69F8D03D" w14:textId="77777777" w:rsidR="00425384" w:rsidRPr="005C1AEB" w:rsidRDefault="00425384" w:rsidP="002C0628">
            <w:pPr>
              <w:pStyle w:val="TableParagraph"/>
              <w:ind w:left="8"/>
              <w:rPr>
                <w:sz w:val="24"/>
                <w:szCs w:val="24"/>
              </w:rPr>
            </w:pPr>
            <w:r w:rsidRPr="005C1AEB">
              <w:rPr>
                <w:spacing w:val="-5"/>
                <w:sz w:val="24"/>
                <w:szCs w:val="24"/>
              </w:rPr>
              <w:t>20</w:t>
            </w:r>
          </w:p>
        </w:tc>
        <w:tc>
          <w:tcPr>
            <w:tcW w:w="2268" w:type="dxa"/>
          </w:tcPr>
          <w:p w14:paraId="0959A71B" w14:textId="77777777" w:rsidR="00425384" w:rsidRPr="005C1AEB" w:rsidRDefault="00425384" w:rsidP="002C0628">
            <w:pPr>
              <w:pStyle w:val="TableParagraph"/>
              <w:ind w:left="13" w:right="5"/>
              <w:rPr>
                <w:sz w:val="24"/>
                <w:szCs w:val="24"/>
              </w:rPr>
            </w:pPr>
            <w:r w:rsidRPr="005C1AEB">
              <w:rPr>
                <w:spacing w:val="-5"/>
                <w:sz w:val="24"/>
                <w:szCs w:val="24"/>
              </w:rPr>
              <w:t>120</w:t>
            </w:r>
          </w:p>
        </w:tc>
        <w:tc>
          <w:tcPr>
            <w:tcW w:w="1276" w:type="dxa"/>
          </w:tcPr>
          <w:p w14:paraId="4F6C5C59" w14:textId="21808DC1" w:rsidR="00425384" w:rsidRPr="005C1AEB" w:rsidRDefault="00425384" w:rsidP="002C0628">
            <w:pPr>
              <w:pStyle w:val="TableParagraph"/>
              <w:ind w:left="7"/>
              <w:rPr>
                <w:sz w:val="24"/>
                <w:szCs w:val="24"/>
              </w:rPr>
            </w:pPr>
            <w:r w:rsidRPr="005C1AEB">
              <w:rPr>
                <w:spacing w:val="-4"/>
                <w:sz w:val="24"/>
                <w:szCs w:val="24"/>
              </w:rPr>
              <w:t>0</w:t>
            </w:r>
            <w:r w:rsidR="000D127F">
              <w:rPr>
                <w:spacing w:val="-4"/>
                <w:sz w:val="24"/>
                <w:szCs w:val="24"/>
                <w:lang w:val="en-US"/>
              </w:rPr>
              <w:t>.</w:t>
            </w:r>
            <w:r w:rsidRPr="005C1AEB">
              <w:rPr>
                <w:spacing w:val="-4"/>
                <w:sz w:val="24"/>
                <w:szCs w:val="24"/>
              </w:rPr>
              <w:t>551</w:t>
            </w:r>
          </w:p>
        </w:tc>
        <w:tc>
          <w:tcPr>
            <w:tcW w:w="1843" w:type="dxa"/>
          </w:tcPr>
          <w:p w14:paraId="0B1F9C40" w14:textId="22F439E4" w:rsidR="00425384" w:rsidRPr="005C1AEB" w:rsidRDefault="00425384" w:rsidP="002C0628">
            <w:pPr>
              <w:pStyle w:val="TableParagraph"/>
              <w:ind w:left="6" w:right="2"/>
              <w:rPr>
                <w:sz w:val="24"/>
                <w:szCs w:val="24"/>
              </w:rPr>
            </w:pPr>
            <w:r w:rsidRPr="005C1AEB">
              <w:rPr>
                <w:spacing w:val="-4"/>
                <w:sz w:val="24"/>
                <w:szCs w:val="24"/>
              </w:rPr>
              <w:t>7</w:t>
            </w:r>
            <w:r w:rsidR="000D127F">
              <w:rPr>
                <w:spacing w:val="-4"/>
                <w:sz w:val="24"/>
                <w:szCs w:val="24"/>
                <w:lang w:val="en-US"/>
              </w:rPr>
              <w:t>.</w:t>
            </w:r>
            <w:r w:rsidRPr="005C1AEB">
              <w:rPr>
                <w:spacing w:val="-4"/>
                <w:sz w:val="24"/>
                <w:szCs w:val="24"/>
              </w:rPr>
              <w:t>89</w:t>
            </w:r>
          </w:p>
        </w:tc>
        <w:tc>
          <w:tcPr>
            <w:tcW w:w="2201" w:type="dxa"/>
          </w:tcPr>
          <w:p w14:paraId="56B9F587" w14:textId="172F1085" w:rsidR="00425384" w:rsidRPr="005C1AEB" w:rsidRDefault="00425384" w:rsidP="002C0628">
            <w:pPr>
              <w:pStyle w:val="TableParagraph"/>
              <w:ind w:left="5"/>
              <w:rPr>
                <w:sz w:val="24"/>
                <w:szCs w:val="24"/>
              </w:rPr>
            </w:pPr>
            <w:r w:rsidRPr="005C1AEB">
              <w:rPr>
                <w:spacing w:val="-2"/>
                <w:sz w:val="24"/>
                <w:szCs w:val="24"/>
              </w:rPr>
              <w:t>60</w:t>
            </w:r>
            <w:r w:rsidR="000D127F">
              <w:rPr>
                <w:spacing w:val="-2"/>
                <w:sz w:val="24"/>
                <w:szCs w:val="24"/>
                <w:lang w:val="en-US"/>
              </w:rPr>
              <w:t>.</w:t>
            </w:r>
            <w:r w:rsidRPr="005C1AEB">
              <w:rPr>
                <w:spacing w:val="-2"/>
                <w:sz w:val="24"/>
                <w:szCs w:val="24"/>
              </w:rPr>
              <w:t>55</w:t>
            </w:r>
          </w:p>
        </w:tc>
      </w:tr>
      <w:tr w:rsidR="00425384" w:rsidRPr="005C1AEB" w14:paraId="505FC1A2" w14:textId="77777777" w:rsidTr="00425384">
        <w:trPr>
          <w:trHeight w:val="474"/>
          <w:jc w:val="center"/>
        </w:trPr>
        <w:tc>
          <w:tcPr>
            <w:tcW w:w="1544" w:type="dxa"/>
          </w:tcPr>
          <w:p w14:paraId="0B5DF8AA" w14:textId="77777777" w:rsidR="00425384" w:rsidRPr="005C1AEB" w:rsidRDefault="00425384" w:rsidP="002C0628">
            <w:pPr>
              <w:pStyle w:val="TableParagraph"/>
              <w:ind w:left="8"/>
              <w:rPr>
                <w:sz w:val="24"/>
                <w:szCs w:val="24"/>
              </w:rPr>
            </w:pPr>
            <w:r w:rsidRPr="005C1AEB">
              <w:rPr>
                <w:spacing w:val="-5"/>
                <w:sz w:val="24"/>
                <w:szCs w:val="24"/>
              </w:rPr>
              <w:t>20</w:t>
            </w:r>
          </w:p>
        </w:tc>
        <w:tc>
          <w:tcPr>
            <w:tcW w:w="2268" w:type="dxa"/>
          </w:tcPr>
          <w:p w14:paraId="2F1959FD" w14:textId="77777777" w:rsidR="00425384" w:rsidRPr="005C1AEB" w:rsidRDefault="00425384" w:rsidP="002C0628">
            <w:pPr>
              <w:pStyle w:val="TableParagraph"/>
              <w:ind w:left="13" w:right="5"/>
              <w:rPr>
                <w:sz w:val="24"/>
                <w:szCs w:val="24"/>
              </w:rPr>
            </w:pPr>
            <w:r w:rsidRPr="005C1AEB">
              <w:rPr>
                <w:spacing w:val="-5"/>
                <w:sz w:val="24"/>
                <w:szCs w:val="24"/>
              </w:rPr>
              <w:t>140</w:t>
            </w:r>
          </w:p>
        </w:tc>
        <w:tc>
          <w:tcPr>
            <w:tcW w:w="1276" w:type="dxa"/>
          </w:tcPr>
          <w:p w14:paraId="7A9E1CA4" w14:textId="1111BCF4" w:rsidR="00425384" w:rsidRPr="005C1AEB" w:rsidRDefault="00425384" w:rsidP="002C0628">
            <w:pPr>
              <w:pStyle w:val="TableParagraph"/>
              <w:ind w:left="7"/>
              <w:rPr>
                <w:sz w:val="24"/>
                <w:szCs w:val="24"/>
              </w:rPr>
            </w:pPr>
            <w:r w:rsidRPr="005C1AEB">
              <w:rPr>
                <w:spacing w:val="-4"/>
                <w:sz w:val="24"/>
                <w:szCs w:val="24"/>
              </w:rPr>
              <w:t>0</w:t>
            </w:r>
            <w:r w:rsidR="000D127F">
              <w:rPr>
                <w:spacing w:val="-4"/>
                <w:sz w:val="24"/>
                <w:szCs w:val="24"/>
                <w:lang w:val="en-US"/>
              </w:rPr>
              <w:t>.</w:t>
            </w:r>
            <w:r w:rsidRPr="005C1AEB">
              <w:rPr>
                <w:spacing w:val="-4"/>
                <w:sz w:val="24"/>
                <w:szCs w:val="24"/>
              </w:rPr>
              <w:t>542</w:t>
            </w:r>
          </w:p>
        </w:tc>
        <w:tc>
          <w:tcPr>
            <w:tcW w:w="1843" w:type="dxa"/>
          </w:tcPr>
          <w:p w14:paraId="1EBDC8B3" w14:textId="3A52C1B2" w:rsidR="00425384" w:rsidRPr="005C1AEB" w:rsidRDefault="00425384" w:rsidP="002C0628">
            <w:pPr>
              <w:pStyle w:val="TableParagraph"/>
              <w:ind w:left="6" w:right="2"/>
              <w:rPr>
                <w:sz w:val="24"/>
                <w:szCs w:val="24"/>
              </w:rPr>
            </w:pPr>
            <w:r w:rsidRPr="005C1AEB">
              <w:rPr>
                <w:spacing w:val="-4"/>
                <w:sz w:val="24"/>
                <w:szCs w:val="24"/>
              </w:rPr>
              <w:t>7</w:t>
            </w:r>
            <w:r w:rsidR="000D127F">
              <w:rPr>
                <w:spacing w:val="-4"/>
                <w:sz w:val="24"/>
                <w:szCs w:val="24"/>
                <w:lang w:val="en-US"/>
              </w:rPr>
              <w:t>.</w:t>
            </w:r>
            <w:r w:rsidRPr="005C1AEB">
              <w:rPr>
                <w:spacing w:val="-4"/>
                <w:sz w:val="24"/>
                <w:szCs w:val="24"/>
              </w:rPr>
              <w:t>83</w:t>
            </w:r>
          </w:p>
        </w:tc>
        <w:tc>
          <w:tcPr>
            <w:tcW w:w="2201" w:type="dxa"/>
          </w:tcPr>
          <w:p w14:paraId="71C93E16" w14:textId="31110606" w:rsidR="00425384" w:rsidRPr="005C1AEB" w:rsidRDefault="00425384" w:rsidP="002C0628">
            <w:pPr>
              <w:pStyle w:val="TableParagraph"/>
              <w:ind w:left="5"/>
              <w:rPr>
                <w:sz w:val="24"/>
                <w:szCs w:val="24"/>
              </w:rPr>
            </w:pPr>
            <w:r w:rsidRPr="005C1AEB">
              <w:rPr>
                <w:spacing w:val="-2"/>
                <w:sz w:val="24"/>
                <w:szCs w:val="24"/>
              </w:rPr>
              <w:t>60</w:t>
            </w:r>
            <w:r w:rsidR="000D127F">
              <w:rPr>
                <w:spacing w:val="-2"/>
                <w:sz w:val="24"/>
                <w:szCs w:val="24"/>
                <w:lang w:val="en-US"/>
              </w:rPr>
              <w:t>.</w:t>
            </w:r>
            <w:r w:rsidRPr="005C1AEB">
              <w:rPr>
                <w:spacing w:val="-2"/>
                <w:sz w:val="24"/>
                <w:szCs w:val="24"/>
              </w:rPr>
              <w:t>85</w:t>
            </w:r>
          </w:p>
        </w:tc>
      </w:tr>
    </w:tbl>
    <w:p w14:paraId="74FAD461" w14:textId="77777777" w:rsidR="004C7908" w:rsidRDefault="004C7908" w:rsidP="004C7908">
      <w:pPr>
        <w:ind w:firstLine="720"/>
        <w:jc w:val="center"/>
        <w:rPr>
          <w:rFonts w:ascii="Times New Roman" w:hAnsi="Times New Roman" w:cs="Times New Roman"/>
          <w:sz w:val="24"/>
          <w:szCs w:val="24"/>
        </w:rPr>
      </w:pPr>
    </w:p>
    <w:p w14:paraId="3C9C439D" w14:textId="5F2A4DE3" w:rsidR="004C7908" w:rsidRPr="004C7908" w:rsidRDefault="00ED7E51" w:rsidP="004C7908">
      <w:pPr>
        <w:ind w:firstLine="142"/>
        <w:jc w:val="center"/>
        <w:rPr>
          <w:rFonts w:ascii="Times New Roman" w:hAnsi="Times New Roman" w:cs="Times New Roman"/>
          <w:sz w:val="24"/>
          <w:szCs w:val="24"/>
        </w:rPr>
      </w:pPr>
      <w:r w:rsidRPr="00CD098B">
        <w:rPr>
          <w:rFonts w:ascii="Times New Roman" w:hAnsi="Times New Roman" w:cs="Times New Roman"/>
          <w:noProof/>
          <w:color w:val="FF0000"/>
          <w:sz w:val="24"/>
          <w:szCs w:val="24"/>
        </w:rPr>
        <w:drawing>
          <wp:inline distT="0" distB="0" distL="0" distR="0" wp14:anchorId="75368A35" wp14:editId="7E5884B1">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49C9D609" w14:textId="51F845D8" w:rsidR="009A388D" w:rsidRPr="000249D7" w:rsidRDefault="00ED7E51" w:rsidP="000249D7">
      <w:pPr>
        <w:ind w:firstLine="720"/>
        <w:jc w:val="center"/>
        <w:rPr>
          <w:rFonts w:ascii="Times New Roman" w:hAnsi="Times New Roman" w:cs="Times New Roman"/>
          <w:i/>
          <w:sz w:val="24"/>
          <w:szCs w:val="24"/>
        </w:rPr>
      </w:pPr>
      <w:r w:rsidRPr="000249D7">
        <w:rPr>
          <w:rFonts w:ascii="Times New Roman" w:hAnsi="Times New Roman" w:cs="Times New Roman"/>
          <w:i/>
          <w:sz w:val="24"/>
          <w:szCs w:val="24"/>
        </w:rPr>
        <w:t xml:space="preserve">Figure 1: </w:t>
      </w:r>
      <w:r w:rsidR="000249D7" w:rsidRPr="000249D7">
        <w:rPr>
          <w:rFonts w:ascii="Times New Roman" w:hAnsi="Times New Roman" w:cs="Times New Roman"/>
          <w:i/>
          <w:sz w:val="24"/>
          <w:szCs w:val="24"/>
        </w:rPr>
        <w:t>Effect of time on Iron adsorption process</w:t>
      </w:r>
    </w:p>
    <w:p w14:paraId="5F24FD8C" w14:textId="77777777" w:rsidR="006E1881" w:rsidRPr="005C1AEB" w:rsidRDefault="00ED7E51" w:rsidP="000249D7">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Table 3 and Figure 1 indicate that the adsorption efficiency increases rapidly as the adsorption time extends from 20 to 100 minutes. Beyond 100 minutes, the efficiency of the adsorbent increases only slightly and not significantly. Therefore, an appropriate adsorption equilibrium time for subsequent investigations is 100 minutes</w:t>
      </w:r>
    </w:p>
    <w:p w14:paraId="291FBB61" w14:textId="3046A1EA" w:rsidR="00707FCB" w:rsidRPr="005C1AEB" w:rsidRDefault="006E1881" w:rsidP="000249D7">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 xml:space="preserve">Prepare 6 Erlenmeyer flasks, each with a volume of 250 ml, and number them from 1 to 6. Add 100 ml of a standard iron solution with a concentration of 20 </w:t>
      </w:r>
      <w:r w:rsidR="000D127F">
        <w:rPr>
          <w:rFonts w:ascii="Times New Roman" w:hAnsi="Times New Roman" w:cs="Times New Roman"/>
          <w:sz w:val="24"/>
          <w:szCs w:val="24"/>
        </w:rPr>
        <w:t>mg/l</w:t>
      </w:r>
      <w:r w:rsidRPr="005C1AEB">
        <w:rPr>
          <w:rFonts w:ascii="Times New Roman" w:hAnsi="Times New Roman" w:cs="Times New Roman"/>
          <w:sz w:val="24"/>
          <w:szCs w:val="24"/>
        </w:rPr>
        <w:t xml:space="preserve"> to each flask, and then add 0.4, 0.7, 1.0, 1.5, 1.9, and 2.3 </w:t>
      </w:r>
      <w:r w:rsidR="000D127F">
        <w:rPr>
          <w:rFonts w:ascii="Times New Roman" w:hAnsi="Times New Roman" w:cs="Times New Roman"/>
          <w:sz w:val="24"/>
          <w:szCs w:val="24"/>
        </w:rPr>
        <w:t>g</w:t>
      </w:r>
      <w:r w:rsidRPr="005C1AEB">
        <w:rPr>
          <w:rFonts w:ascii="Times New Roman" w:hAnsi="Times New Roman" w:cs="Times New Roman"/>
          <w:sz w:val="24"/>
          <w:szCs w:val="24"/>
        </w:rPr>
        <w:t xml:space="preserve"> of adsorbent material to flasks 1 through 6, respectively. Shake the flasks on a shaker for 100 minutes (the adsorption equilibrium time selected above), then filter and determine the residual iron concentration in the solution. The results are presented in Table 4</w:t>
      </w:r>
    </w:p>
    <w:p w14:paraId="416431B5" w14:textId="77777777" w:rsidR="00C075C9" w:rsidRPr="005C1AEB" w:rsidRDefault="0046044C" w:rsidP="000249D7">
      <w:pPr>
        <w:ind w:firstLine="720"/>
        <w:jc w:val="center"/>
        <w:rPr>
          <w:rFonts w:ascii="Times New Roman" w:hAnsi="Times New Roman" w:cs="Times New Roman"/>
          <w:sz w:val="24"/>
          <w:szCs w:val="24"/>
        </w:rPr>
      </w:pPr>
      <w:r w:rsidRPr="00A13A64">
        <w:rPr>
          <w:rFonts w:ascii="Times New Roman" w:hAnsi="Times New Roman" w:cs="Times New Roman"/>
          <w:i/>
          <w:sz w:val="24"/>
          <w:szCs w:val="24"/>
        </w:rPr>
        <w:t>Table 4: Effect of adsorbent mass on Iron adsorption p</w:t>
      </w:r>
      <w:r w:rsidR="00A13A64" w:rsidRPr="00A13A64">
        <w:rPr>
          <w:rFonts w:ascii="Times New Roman" w:hAnsi="Times New Roman" w:cs="Times New Roman"/>
          <w:i/>
          <w:sz w:val="24"/>
          <w:szCs w:val="24"/>
        </w:rPr>
        <w:t>rocess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418"/>
        <w:gridCol w:w="2409"/>
        <w:gridCol w:w="1840"/>
        <w:gridCol w:w="1417"/>
        <w:gridCol w:w="2266"/>
      </w:tblGrid>
      <w:tr w:rsidR="005E1EC5" w:rsidRPr="005C1AEB" w14:paraId="4A0476D9" w14:textId="77777777" w:rsidTr="000D127F">
        <w:trPr>
          <w:trHeight w:val="626"/>
          <w:jc w:val="center"/>
        </w:trPr>
        <w:tc>
          <w:tcPr>
            <w:tcW w:w="758" w:type="pct"/>
            <w:vAlign w:val="center"/>
          </w:tcPr>
          <w:p w14:paraId="484B11CF" w14:textId="77777777" w:rsidR="005E1EC5" w:rsidRPr="005C1AEB" w:rsidRDefault="005E1EC5" w:rsidP="000D127F">
            <w:pPr>
              <w:pStyle w:val="TableParagraph"/>
              <w:ind w:right="4"/>
              <w:rPr>
                <w:b/>
                <w:sz w:val="24"/>
                <w:szCs w:val="24"/>
              </w:rPr>
            </w:pPr>
            <w:r w:rsidRPr="005C1AEB">
              <w:rPr>
                <w:b/>
                <w:spacing w:val="-5"/>
                <w:sz w:val="24"/>
                <w:szCs w:val="24"/>
              </w:rPr>
              <w:t>C</w:t>
            </w:r>
            <w:r w:rsidRPr="000D127F">
              <w:rPr>
                <w:b/>
                <w:spacing w:val="-5"/>
                <w:sz w:val="24"/>
                <w:szCs w:val="24"/>
                <w:vertAlign w:val="subscript"/>
              </w:rPr>
              <w:t>o</w:t>
            </w:r>
          </w:p>
        </w:tc>
        <w:tc>
          <w:tcPr>
            <w:tcW w:w="1288" w:type="pct"/>
            <w:vAlign w:val="center"/>
          </w:tcPr>
          <w:p w14:paraId="02F71E66" w14:textId="77777777" w:rsidR="005E1EC5" w:rsidRPr="000D127F" w:rsidRDefault="0046044C" w:rsidP="000D127F">
            <w:pPr>
              <w:pStyle w:val="TableParagraph"/>
              <w:ind w:right="2"/>
              <w:rPr>
                <w:b/>
                <w:spacing w:val="-5"/>
                <w:sz w:val="24"/>
                <w:szCs w:val="24"/>
              </w:rPr>
            </w:pPr>
            <w:r w:rsidRPr="000D127F">
              <w:rPr>
                <w:b/>
                <w:spacing w:val="-5"/>
                <w:sz w:val="24"/>
                <w:szCs w:val="24"/>
              </w:rPr>
              <w:t>Adsorbent mass</w:t>
            </w:r>
          </w:p>
        </w:tc>
        <w:tc>
          <w:tcPr>
            <w:tcW w:w="984" w:type="pct"/>
            <w:vAlign w:val="center"/>
          </w:tcPr>
          <w:p w14:paraId="5D55ED9E" w14:textId="77777777" w:rsidR="005E1EC5" w:rsidRPr="000D127F" w:rsidRDefault="005E1EC5" w:rsidP="000D127F">
            <w:pPr>
              <w:pStyle w:val="TableParagraph"/>
              <w:ind w:right="2"/>
              <w:rPr>
                <w:b/>
                <w:spacing w:val="-5"/>
                <w:sz w:val="24"/>
                <w:szCs w:val="24"/>
              </w:rPr>
            </w:pPr>
            <w:r w:rsidRPr="005C1AEB">
              <w:rPr>
                <w:b/>
                <w:spacing w:val="-5"/>
                <w:sz w:val="24"/>
                <w:szCs w:val="24"/>
              </w:rPr>
              <w:t>ABS</w:t>
            </w:r>
          </w:p>
        </w:tc>
        <w:tc>
          <w:tcPr>
            <w:tcW w:w="758" w:type="pct"/>
            <w:vAlign w:val="center"/>
          </w:tcPr>
          <w:p w14:paraId="4489B9F1" w14:textId="292C1016" w:rsidR="005E1EC5" w:rsidRPr="005C1AEB" w:rsidRDefault="005E1EC5" w:rsidP="000D127F">
            <w:pPr>
              <w:pStyle w:val="TableParagraph"/>
              <w:ind w:right="2"/>
              <w:rPr>
                <w:b/>
                <w:sz w:val="24"/>
                <w:szCs w:val="24"/>
              </w:rPr>
            </w:pPr>
            <w:r w:rsidRPr="005C1AEB">
              <w:rPr>
                <w:b/>
                <w:spacing w:val="-5"/>
                <w:sz w:val="24"/>
                <w:szCs w:val="24"/>
              </w:rPr>
              <w:t>C</w:t>
            </w:r>
            <w:r w:rsidR="000D127F">
              <w:rPr>
                <w:b/>
                <w:spacing w:val="-5"/>
                <w:sz w:val="24"/>
                <w:szCs w:val="24"/>
                <w:vertAlign w:val="subscript"/>
                <w:lang w:val="en-US"/>
              </w:rPr>
              <w:t>e</w:t>
            </w:r>
            <w:r>
              <w:rPr>
                <w:b/>
                <w:sz w:val="24"/>
                <w:szCs w:val="24"/>
                <w:lang w:val="en-US"/>
              </w:rPr>
              <w:t xml:space="preserve"> </w:t>
            </w:r>
            <w:r w:rsidRPr="005C1AEB">
              <w:rPr>
                <w:b/>
                <w:spacing w:val="-2"/>
                <w:sz w:val="24"/>
                <w:szCs w:val="24"/>
              </w:rPr>
              <w:t>(</w:t>
            </w:r>
            <w:r w:rsidR="000D127F">
              <w:rPr>
                <w:b/>
                <w:spacing w:val="-2"/>
                <w:sz w:val="24"/>
                <w:szCs w:val="24"/>
              </w:rPr>
              <w:t>mg/l</w:t>
            </w:r>
            <w:r w:rsidRPr="005C1AEB">
              <w:rPr>
                <w:b/>
                <w:spacing w:val="-2"/>
                <w:sz w:val="24"/>
                <w:szCs w:val="24"/>
              </w:rPr>
              <w:t>)</w:t>
            </w:r>
          </w:p>
        </w:tc>
        <w:tc>
          <w:tcPr>
            <w:tcW w:w="1212" w:type="pct"/>
            <w:vAlign w:val="center"/>
          </w:tcPr>
          <w:p w14:paraId="437DBE90" w14:textId="73E4AFA8" w:rsidR="0046044C" w:rsidRPr="000D127F" w:rsidRDefault="0046044C" w:rsidP="000D127F">
            <w:pPr>
              <w:pStyle w:val="TableParagraph"/>
              <w:rPr>
                <w:b/>
              </w:rPr>
            </w:pPr>
            <w:r w:rsidRPr="0046044C">
              <w:rPr>
                <w:b/>
              </w:rPr>
              <w:t>Efficiency</w:t>
            </w:r>
            <w:r w:rsidR="000D127F">
              <w:rPr>
                <w:b/>
                <w:lang w:val="en-US"/>
              </w:rPr>
              <w:t xml:space="preserve"> </w:t>
            </w:r>
            <w:r w:rsidRPr="0046044C">
              <w:rPr>
                <w:b/>
                <w:lang w:val="en-US"/>
              </w:rPr>
              <w:t>(%)</w:t>
            </w:r>
          </w:p>
        </w:tc>
      </w:tr>
      <w:tr w:rsidR="005E1EC5" w:rsidRPr="005C1AEB" w14:paraId="3FD0159D" w14:textId="77777777" w:rsidTr="000D127F">
        <w:trPr>
          <w:trHeight w:val="534"/>
          <w:jc w:val="center"/>
        </w:trPr>
        <w:tc>
          <w:tcPr>
            <w:tcW w:w="758" w:type="pct"/>
            <w:vAlign w:val="center"/>
          </w:tcPr>
          <w:p w14:paraId="28504930" w14:textId="77777777" w:rsidR="005E1EC5" w:rsidRPr="005C1AEB" w:rsidRDefault="005E1EC5" w:rsidP="005E1EC5">
            <w:pPr>
              <w:pStyle w:val="TableParagraph"/>
              <w:ind w:left="11"/>
              <w:rPr>
                <w:sz w:val="24"/>
                <w:szCs w:val="24"/>
              </w:rPr>
            </w:pPr>
            <w:r w:rsidRPr="005C1AEB">
              <w:rPr>
                <w:spacing w:val="-5"/>
                <w:sz w:val="24"/>
                <w:szCs w:val="24"/>
              </w:rPr>
              <w:t>20</w:t>
            </w:r>
          </w:p>
        </w:tc>
        <w:tc>
          <w:tcPr>
            <w:tcW w:w="1288" w:type="pct"/>
            <w:vAlign w:val="center"/>
          </w:tcPr>
          <w:p w14:paraId="2B146E8F" w14:textId="7D8C5E9D" w:rsidR="005E1EC5" w:rsidRPr="005C1AEB" w:rsidRDefault="005E1EC5" w:rsidP="005E1EC5">
            <w:pPr>
              <w:pStyle w:val="TableParagraph"/>
              <w:ind w:left="10" w:right="4"/>
              <w:rPr>
                <w:sz w:val="24"/>
                <w:szCs w:val="24"/>
              </w:rPr>
            </w:pPr>
            <w:r w:rsidRPr="005C1AEB">
              <w:rPr>
                <w:spacing w:val="-5"/>
                <w:sz w:val="24"/>
                <w:szCs w:val="24"/>
              </w:rPr>
              <w:t>0</w:t>
            </w:r>
            <w:r w:rsidR="000D127F">
              <w:rPr>
                <w:spacing w:val="-5"/>
                <w:sz w:val="24"/>
                <w:szCs w:val="24"/>
                <w:lang w:val="en-US"/>
              </w:rPr>
              <w:t>.</w:t>
            </w:r>
            <w:r w:rsidRPr="005C1AEB">
              <w:rPr>
                <w:spacing w:val="-5"/>
                <w:sz w:val="24"/>
                <w:szCs w:val="24"/>
              </w:rPr>
              <w:t>4</w:t>
            </w:r>
          </w:p>
        </w:tc>
        <w:tc>
          <w:tcPr>
            <w:tcW w:w="984" w:type="pct"/>
            <w:vAlign w:val="center"/>
          </w:tcPr>
          <w:p w14:paraId="49E23FA9" w14:textId="0F776865" w:rsidR="005E1EC5" w:rsidRPr="005C1AEB" w:rsidRDefault="005E1EC5" w:rsidP="005E1EC5">
            <w:pPr>
              <w:pStyle w:val="TableParagraph"/>
              <w:ind w:left="11" w:right="1"/>
              <w:rPr>
                <w:sz w:val="24"/>
                <w:szCs w:val="24"/>
              </w:rPr>
            </w:pPr>
            <w:r w:rsidRPr="005C1AEB">
              <w:rPr>
                <w:spacing w:val="-4"/>
                <w:sz w:val="24"/>
                <w:szCs w:val="24"/>
              </w:rPr>
              <w:t>0</w:t>
            </w:r>
            <w:r w:rsidR="000D127F">
              <w:rPr>
                <w:spacing w:val="-4"/>
                <w:sz w:val="24"/>
                <w:szCs w:val="24"/>
                <w:lang w:val="en-US"/>
              </w:rPr>
              <w:t>.</w:t>
            </w:r>
            <w:r w:rsidRPr="005C1AEB">
              <w:rPr>
                <w:spacing w:val="-4"/>
                <w:sz w:val="24"/>
                <w:szCs w:val="24"/>
              </w:rPr>
              <w:t>842</w:t>
            </w:r>
          </w:p>
        </w:tc>
        <w:tc>
          <w:tcPr>
            <w:tcW w:w="758" w:type="pct"/>
            <w:vAlign w:val="center"/>
          </w:tcPr>
          <w:p w14:paraId="07B11CD3" w14:textId="10D87338" w:rsidR="005E1EC5" w:rsidRPr="005C1AEB" w:rsidRDefault="005E1EC5" w:rsidP="005E1EC5">
            <w:pPr>
              <w:pStyle w:val="TableParagraph"/>
              <w:ind w:left="19" w:right="2"/>
              <w:rPr>
                <w:sz w:val="24"/>
                <w:szCs w:val="24"/>
              </w:rPr>
            </w:pPr>
            <w:r w:rsidRPr="005C1AEB">
              <w:rPr>
                <w:spacing w:val="-2"/>
                <w:sz w:val="24"/>
                <w:szCs w:val="24"/>
              </w:rPr>
              <w:t>11</w:t>
            </w:r>
            <w:r w:rsidR="000D127F">
              <w:rPr>
                <w:spacing w:val="-2"/>
                <w:sz w:val="24"/>
                <w:szCs w:val="24"/>
                <w:lang w:val="en-US"/>
              </w:rPr>
              <w:t>.</w:t>
            </w:r>
            <w:r w:rsidRPr="005C1AEB">
              <w:rPr>
                <w:spacing w:val="-2"/>
                <w:sz w:val="24"/>
                <w:szCs w:val="24"/>
              </w:rPr>
              <w:t>91</w:t>
            </w:r>
          </w:p>
        </w:tc>
        <w:tc>
          <w:tcPr>
            <w:tcW w:w="1212" w:type="pct"/>
            <w:vAlign w:val="center"/>
          </w:tcPr>
          <w:p w14:paraId="30AB89BE" w14:textId="065EFFBC" w:rsidR="005E1EC5" w:rsidRPr="005C1AEB" w:rsidRDefault="005E1EC5" w:rsidP="005E1EC5">
            <w:pPr>
              <w:pStyle w:val="TableParagraph"/>
              <w:ind w:left="22"/>
              <w:rPr>
                <w:sz w:val="24"/>
                <w:szCs w:val="24"/>
              </w:rPr>
            </w:pPr>
            <w:r w:rsidRPr="005C1AEB">
              <w:rPr>
                <w:spacing w:val="-2"/>
                <w:sz w:val="24"/>
                <w:szCs w:val="24"/>
              </w:rPr>
              <w:t>40</w:t>
            </w:r>
            <w:r w:rsidR="000D127F">
              <w:rPr>
                <w:spacing w:val="-2"/>
                <w:sz w:val="24"/>
                <w:szCs w:val="24"/>
                <w:lang w:val="en-US"/>
              </w:rPr>
              <w:t>.</w:t>
            </w:r>
            <w:r w:rsidRPr="005C1AEB">
              <w:rPr>
                <w:spacing w:val="-2"/>
                <w:sz w:val="24"/>
                <w:szCs w:val="24"/>
              </w:rPr>
              <w:t>45</w:t>
            </w:r>
          </w:p>
        </w:tc>
      </w:tr>
      <w:tr w:rsidR="005E1EC5" w:rsidRPr="005C1AEB" w14:paraId="0FEB6832" w14:textId="77777777" w:rsidTr="000D127F">
        <w:trPr>
          <w:trHeight w:val="533"/>
          <w:jc w:val="center"/>
        </w:trPr>
        <w:tc>
          <w:tcPr>
            <w:tcW w:w="758" w:type="pct"/>
            <w:vAlign w:val="center"/>
          </w:tcPr>
          <w:p w14:paraId="2CDA0ED7" w14:textId="77777777" w:rsidR="005E1EC5" w:rsidRPr="005C1AEB" w:rsidRDefault="005E1EC5" w:rsidP="005E1EC5">
            <w:pPr>
              <w:pStyle w:val="TableParagraph"/>
              <w:ind w:left="11"/>
              <w:rPr>
                <w:sz w:val="24"/>
                <w:szCs w:val="24"/>
              </w:rPr>
            </w:pPr>
            <w:r w:rsidRPr="005C1AEB">
              <w:rPr>
                <w:spacing w:val="-5"/>
                <w:sz w:val="24"/>
                <w:szCs w:val="24"/>
              </w:rPr>
              <w:lastRenderedPageBreak/>
              <w:t>20</w:t>
            </w:r>
          </w:p>
        </w:tc>
        <w:tc>
          <w:tcPr>
            <w:tcW w:w="1288" w:type="pct"/>
            <w:vAlign w:val="center"/>
          </w:tcPr>
          <w:p w14:paraId="447809AC" w14:textId="3A03AEB4" w:rsidR="005E1EC5" w:rsidRPr="005C1AEB" w:rsidRDefault="005E1EC5" w:rsidP="005E1EC5">
            <w:pPr>
              <w:pStyle w:val="TableParagraph"/>
              <w:ind w:left="10" w:right="4"/>
              <w:rPr>
                <w:sz w:val="24"/>
                <w:szCs w:val="24"/>
              </w:rPr>
            </w:pPr>
            <w:r w:rsidRPr="005C1AEB">
              <w:rPr>
                <w:spacing w:val="-5"/>
                <w:sz w:val="24"/>
                <w:szCs w:val="24"/>
              </w:rPr>
              <w:t>0</w:t>
            </w:r>
            <w:r w:rsidR="000D127F">
              <w:rPr>
                <w:spacing w:val="-5"/>
                <w:sz w:val="24"/>
                <w:szCs w:val="24"/>
                <w:lang w:val="en-US"/>
              </w:rPr>
              <w:t>.</w:t>
            </w:r>
            <w:r w:rsidRPr="005C1AEB">
              <w:rPr>
                <w:spacing w:val="-5"/>
                <w:sz w:val="24"/>
                <w:szCs w:val="24"/>
              </w:rPr>
              <w:t>7</w:t>
            </w:r>
          </w:p>
        </w:tc>
        <w:tc>
          <w:tcPr>
            <w:tcW w:w="984" w:type="pct"/>
            <w:vAlign w:val="center"/>
          </w:tcPr>
          <w:p w14:paraId="4C17F4D5" w14:textId="7ABBE672" w:rsidR="005E1EC5" w:rsidRPr="005C1AEB" w:rsidRDefault="005E1EC5" w:rsidP="005E1EC5">
            <w:pPr>
              <w:pStyle w:val="TableParagraph"/>
              <w:ind w:left="11" w:right="1"/>
              <w:rPr>
                <w:sz w:val="24"/>
                <w:szCs w:val="24"/>
              </w:rPr>
            </w:pPr>
            <w:r w:rsidRPr="005C1AEB">
              <w:rPr>
                <w:spacing w:val="-4"/>
                <w:sz w:val="24"/>
                <w:szCs w:val="24"/>
              </w:rPr>
              <w:t>0</w:t>
            </w:r>
            <w:r w:rsidR="000D127F">
              <w:rPr>
                <w:spacing w:val="-4"/>
                <w:sz w:val="24"/>
                <w:szCs w:val="24"/>
                <w:lang w:val="en-US"/>
              </w:rPr>
              <w:t>.</w:t>
            </w:r>
            <w:r w:rsidRPr="005C1AEB">
              <w:rPr>
                <w:spacing w:val="-4"/>
                <w:sz w:val="24"/>
                <w:szCs w:val="24"/>
              </w:rPr>
              <w:t>723</w:t>
            </w:r>
          </w:p>
        </w:tc>
        <w:tc>
          <w:tcPr>
            <w:tcW w:w="758" w:type="pct"/>
            <w:vAlign w:val="center"/>
          </w:tcPr>
          <w:p w14:paraId="4E18780E" w14:textId="65BFFF7A" w:rsidR="005E1EC5" w:rsidRPr="005C1AEB" w:rsidRDefault="005E1EC5" w:rsidP="005E1EC5">
            <w:pPr>
              <w:pStyle w:val="TableParagraph"/>
              <w:ind w:left="19" w:right="2"/>
              <w:rPr>
                <w:sz w:val="24"/>
                <w:szCs w:val="24"/>
              </w:rPr>
            </w:pPr>
            <w:r w:rsidRPr="005C1AEB">
              <w:rPr>
                <w:spacing w:val="-2"/>
                <w:sz w:val="24"/>
                <w:szCs w:val="24"/>
              </w:rPr>
              <w:t>10</w:t>
            </w:r>
            <w:r w:rsidR="000D127F">
              <w:rPr>
                <w:spacing w:val="-2"/>
                <w:sz w:val="24"/>
                <w:szCs w:val="24"/>
                <w:lang w:val="en-US"/>
              </w:rPr>
              <w:t>.</w:t>
            </w:r>
            <w:r w:rsidRPr="005C1AEB">
              <w:rPr>
                <w:spacing w:val="-2"/>
                <w:sz w:val="24"/>
                <w:szCs w:val="24"/>
              </w:rPr>
              <w:t>26</w:t>
            </w:r>
          </w:p>
        </w:tc>
        <w:tc>
          <w:tcPr>
            <w:tcW w:w="1212" w:type="pct"/>
            <w:vAlign w:val="center"/>
          </w:tcPr>
          <w:p w14:paraId="1BC28169" w14:textId="6D69DDF0" w:rsidR="005E1EC5" w:rsidRPr="005C1AEB" w:rsidRDefault="005E1EC5" w:rsidP="005E1EC5">
            <w:pPr>
              <w:pStyle w:val="TableParagraph"/>
              <w:ind w:left="22" w:right="4"/>
              <w:rPr>
                <w:sz w:val="24"/>
                <w:szCs w:val="24"/>
              </w:rPr>
            </w:pPr>
            <w:r w:rsidRPr="005C1AEB">
              <w:rPr>
                <w:spacing w:val="-4"/>
                <w:sz w:val="24"/>
                <w:szCs w:val="24"/>
              </w:rPr>
              <w:t>48</w:t>
            </w:r>
            <w:r w:rsidR="000D127F">
              <w:rPr>
                <w:spacing w:val="-4"/>
                <w:sz w:val="24"/>
                <w:szCs w:val="24"/>
                <w:lang w:val="en-US"/>
              </w:rPr>
              <w:t>.</w:t>
            </w:r>
            <w:r w:rsidRPr="005C1AEB">
              <w:rPr>
                <w:spacing w:val="-4"/>
                <w:sz w:val="24"/>
                <w:szCs w:val="24"/>
              </w:rPr>
              <w:t>7</w:t>
            </w:r>
          </w:p>
        </w:tc>
      </w:tr>
      <w:tr w:rsidR="005E1EC5" w:rsidRPr="005C1AEB" w14:paraId="587DEC9D" w14:textId="77777777" w:rsidTr="000D127F">
        <w:trPr>
          <w:trHeight w:val="536"/>
          <w:jc w:val="center"/>
        </w:trPr>
        <w:tc>
          <w:tcPr>
            <w:tcW w:w="758" w:type="pct"/>
            <w:vAlign w:val="center"/>
          </w:tcPr>
          <w:p w14:paraId="550911D7" w14:textId="77777777" w:rsidR="005E1EC5" w:rsidRPr="005C1AEB" w:rsidRDefault="005E1EC5" w:rsidP="005E1EC5">
            <w:pPr>
              <w:pStyle w:val="TableParagraph"/>
              <w:spacing w:before="2"/>
              <w:ind w:left="11"/>
              <w:rPr>
                <w:sz w:val="24"/>
                <w:szCs w:val="24"/>
              </w:rPr>
            </w:pPr>
            <w:r w:rsidRPr="005C1AEB">
              <w:rPr>
                <w:spacing w:val="-5"/>
                <w:sz w:val="24"/>
                <w:szCs w:val="24"/>
              </w:rPr>
              <w:t>20</w:t>
            </w:r>
          </w:p>
        </w:tc>
        <w:tc>
          <w:tcPr>
            <w:tcW w:w="1288" w:type="pct"/>
            <w:vAlign w:val="center"/>
          </w:tcPr>
          <w:p w14:paraId="57FE507A" w14:textId="778995FE" w:rsidR="005E1EC5" w:rsidRPr="000D127F" w:rsidRDefault="005E1EC5" w:rsidP="005E1EC5">
            <w:pPr>
              <w:pStyle w:val="TableParagraph"/>
              <w:spacing w:before="2"/>
              <w:ind w:left="10" w:right="3"/>
              <w:rPr>
                <w:sz w:val="24"/>
                <w:szCs w:val="24"/>
                <w:lang w:val="en-US"/>
              </w:rPr>
            </w:pPr>
            <w:r w:rsidRPr="005C1AEB">
              <w:rPr>
                <w:spacing w:val="-10"/>
                <w:sz w:val="24"/>
                <w:szCs w:val="24"/>
              </w:rPr>
              <w:t>1</w:t>
            </w:r>
            <w:r w:rsidR="000D127F">
              <w:rPr>
                <w:spacing w:val="-10"/>
                <w:sz w:val="24"/>
                <w:szCs w:val="24"/>
                <w:lang w:val="en-US"/>
              </w:rPr>
              <w:t>.0</w:t>
            </w:r>
          </w:p>
        </w:tc>
        <w:tc>
          <w:tcPr>
            <w:tcW w:w="984" w:type="pct"/>
            <w:vAlign w:val="center"/>
          </w:tcPr>
          <w:p w14:paraId="52623D53" w14:textId="1A5DCEFA" w:rsidR="005E1EC5" w:rsidRPr="005C1AEB" w:rsidRDefault="005E1EC5" w:rsidP="005E1EC5">
            <w:pPr>
              <w:pStyle w:val="TableParagraph"/>
              <w:spacing w:before="2"/>
              <w:ind w:left="11" w:right="1"/>
              <w:rPr>
                <w:sz w:val="24"/>
                <w:szCs w:val="24"/>
              </w:rPr>
            </w:pPr>
            <w:r w:rsidRPr="005C1AEB">
              <w:rPr>
                <w:spacing w:val="-4"/>
                <w:sz w:val="24"/>
                <w:szCs w:val="24"/>
              </w:rPr>
              <w:t>0</w:t>
            </w:r>
            <w:r w:rsidR="000D127F">
              <w:rPr>
                <w:spacing w:val="-4"/>
                <w:sz w:val="24"/>
                <w:szCs w:val="24"/>
                <w:lang w:val="en-US"/>
              </w:rPr>
              <w:t>.</w:t>
            </w:r>
            <w:r w:rsidRPr="005C1AEB">
              <w:rPr>
                <w:spacing w:val="-4"/>
                <w:sz w:val="24"/>
                <w:szCs w:val="24"/>
              </w:rPr>
              <w:t>573</w:t>
            </w:r>
          </w:p>
        </w:tc>
        <w:tc>
          <w:tcPr>
            <w:tcW w:w="758" w:type="pct"/>
            <w:vAlign w:val="center"/>
          </w:tcPr>
          <w:p w14:paraId="1DD76D4D" w14:textId="7D7E0D5E" w:rsidR="005E1EC5" w:rsidRPr="000D127F" w:rsidRDefault="005E1EC5" w:rsidP="005E1EC5">
            <w:pPr>
              <w:pStyle w:val="TableParagraph"/>
              <w:spacing w:before="2"/>
              <w:ind w:left="19"/>
              <w:rPr>
                <w:sz w:val="24"/>
                <w:szCs w:val="24"/>
                <w:lang w:val="en-US"/>
              </w:rPr>
            </w:pPr>
            <w:r w:rsidRPr="005C1AEB">
              <w:rPr>
                <w:spacing w:val="-10"/>
                <w:sz w:val="24"/>
                <w:szCs w:val="24"/>
              </w:rPr>
              <w:t>8</w:t>
            </w:r>
            <w:r w:rsidR="000D127F">
              <w:rPr>
                <w:spacing w:val="-10"/>
                <w:sz w:val="24"/>
                <w:szCs w:val="24"/>
                <w:lang w:val="en-US"/>
              </w:rPr>
              <w:t>.0</w:t>
            </w:r>
          </w:p>
        </w:tc>
        <w:tc>
          <w:tcPr>
            <w:tcW w:w="1212" w:type="pct"/>
            <w:vAlign w:val="center"/>
          </w:tcPr>
          <w:p w14:paraId="6C88D5C6" w14:textId="2F8A1F88" w:rsidR="005E1EC5" w:rsidRPr="000D127F" w:rsidRDefault="005E1EC5" w:rsidP="005E1EC5">
            <w:pPr>
              <w:pStyle w:val="TableParagraph"/>
              <w:spacing w:before="2"/>
              <w:ind w:left="22"/>
              <w:rPr>
                <w:sz w:val="24"/>
                <w:szCs w:val="24"/>
                <w:lang w:val="en-US"/>
              </w:rPr>
            </w:pPr>
            <w:r w:rsidRPr="005C1AEB">
              <w:rPr>
                <w:spacing w:val="-5"/>
                <w:sz w:val="24"/>
                <w:szCs w:val="24"/>
              </w:rPr>
              <w:t>60</w:t>
            </w:r>
            <w:r w:rsidR="000D127F">
              <w:rPr>
                <w:spacing w:val="-5"/>
                <w:sz w:val="24"/>
                <w:szCs w:val="24"/>
                <w:lang w:val="en-US"/>
              </w:rPr>
              <w:t>.0</w:t>
            </w:r>
          </w:p>
        </w:tc>
      </w:tr>
      <w:tr w:rsidR="005E1EC5" w:rsidRPr="005C1AEB" w14:paraId="44B07070" w14:textId="77777777" w:rsidTr="000D127F">
        <w:trPr>
          <w:trHeight w:val="534"/>
          <w:jc w:val="center"/>
        </w:trPr>
        <w:tc>
          <w:tcPr>
            <w:tcW w:w="758" w:type="pct"/>
            <w:vAlign w:val="center"/>
          </w:tcPr>
          <w:p w14:paraId="71EB1B39" w14:textId="77777777" w:rsidR="005E1EC5" w:rsidRPr="00A13A64" w:rsidRDefault="005E1EC5" w:rsidP="005E1EC5">
            <w:pPr>
              <w:pStyle w:val="TableParagraph"/>
              <w:ind w:left="11"/>
              <w:rPr>
                <w:b/>
                <w:sz w:val="24"/>
                <w:szCs w:val="24"/>
              </w:rPr>
            </w:pPr>
            <w:r w:rsidRPr="00A13A64">
              <w:rPr>
                <w:b/>
                <w:spacing w:val="-5"/>
                <w:sz w:val="24"/>
                <w:szCs w:val="24"/>
              </w:rPr>
              <w:t>20</w:t>
            </w:r>
          </w:p>
        </w:tc>
        <w:tc>
          <w:tcPr>
            <w:tcW w:w="1288" w:type="pct"/>
            <w:vAlign w:val="center"/>
          </w:tcPr>
          <w:p w14:paraId="638051E4" w14:textId="276F6563" w:rsidR="005E1EC5" w:rsidRPr="00A13A64" w:rsidRDefault="005E1EC5" w:rsidP="005E1EC5">
            <w:pPr>
              <w:pStyle w:val="TableParagraph"/>
              <w:ind w:left="10" w:right="4"/>
              <w:rPr>
                <w:b/>
                <w:sz w:val="24"/>
                <w:szCs w:val="24"/>
              </w:rPr>
            </w:pPr>
            <w:r w:rsidRPr="00A13A64">
              <w:rPr>
                <w:b/>
                <w:spacing w:val="-5"/>
                <w:sz w:val="24"/>
                <w:szCs w:val="24"/>
              </w:rPr>
              <w:t>1</w:t>
            </w:r>
            <w:r w:rsidR="000D127F">
              <w:rPr>
                <w:b/>
                <w:spacing w:val="-5"/>
                <w:sz w:val="24"/>
                <w:szCs w:val="24"/>
                <w:lang w:val="en-US"/>
              </w:rPr>
              <w:t>.</w:t>
            </w:r>
            <w:r w:rsidRPr="00A13A64">
              <w:rPr>
                <w:b/>
                <w:spacing w:val="-5"/>
                <w:sz w:val="24"/>
                <w:szCs w:val="24"/>
              </w:rPr>
              <w:t>5</w:t>
            </w:r>
          </w:p>
        </w:tc>
        <w:tc>
          <w:tcPr>
            <w:tcW w:w="984" w:type="pct"/>
            <w:vAlign w:val="center"/>
          </w:tcPr>
          <w:p w14:paraId="4CD27F27" w14:textId="19DC20A6" w:rsidR="005E1EC5" w:rsidRPr="00A13A64" w:rsidRDefault="005E1EC5" w:rsidP="005E1EC5">
            <w:pPr>
              <w:pStyle w:val="TableParagraph"/>
              <w:ind w:left="11" w:right="1"/>
              <w:rPr>
                <w:b/>
                <w:sz w:val="24"/>
                <w:szCs w:val="24"/>
              </w:rPr>
            </w:pPr>
            <w:r w:rsidRPr="00A13A64">
              <w:rPr>
                <w:b/>
                <w:spacing w:val="-4"/>
                <w:sz w:val="24"/>
                <w:szCs w:val="24"/>
              </w:rPr>
              <w:t>0</w:t>
            </w:r>
            <w:r w:rsidR="000D127F">
              <w:rPr>
                <w:b/>
                <w:spacing w:val="-4"/>
                <w:sz w:val="24"/>
                <w:szCs w:val="24"/>
                <w:lang w:val="en-US"/>
              </w:rPr>
              <w:t>.</w:t>
            </w:r>
            <w:r w:rsidRPr="00A13A64">
              <w:rPr>
                <w:b/>
                <w:spacing w:val="-4"/>
                <w:sz w:val="24"/>
                <w:szCs w:val="24"/>
              </w:rPr>
              <w:t>414</w:t>
            </w:r>
          </w:p>
        </w:tc>
        <w:tc>
          <w:tcPr>
            <w:tcW w:w="758" w:type="pct"/>
            <w:vAlign w:val="center"/>
          </w:tcPr>
          <w:p w14:paraId="4264E784" w14:textId="41C118B9" w:rsidR="005E1EC5" w:rsidRPr="00A13A64" w:rsidRDefault="005E1EC5" w:rsidP="005E1EC5">
            <w:pPr>
              <w:pStyle w:val="TableParagraph"/>
              <w:ind w:left="19" w:right="2"/>
              <w:rPr>
                <w:b/>
                <w:sz w:val="24"/>
                <w:szCs w:val="24"/>
              </w:rPr>
            </w:pPr>
            <w:r w:rsidRPr="00A13A64">
              <w:rPr>
                <w:b/>
                <w:spacing w:val="-4"/>
                <w:sz w:val="24"/>
                <w:szCs w:val="24"/>
              </w:rPr>
              <w:t>5</w:t>
            </w:r>
            <w:r w:rsidR="000D127F">
              <w:rPr>
                <w:b/>
                <w:spacing w:val="-4"/>
                <w:sz w:val="24"/>
                <w:szCs w:val="24"/>
                <w:lang w:val="en-US"/>
              </w:rPr>
              <w:t>.</w:t>
            </w:r>
            <w:r w:rsidRPr="00A13A64">
              <w:rPr>
                <w:b/>
                <w:spacing w:val="-4"/>
                <w:sz w:val="24"/>
                <w:szCs w:val="24"/>
              </w:rPr>
              <w:t>89</w:t>
            </w:r>
          </w:p>
        </w:tc>
        <w:tc>
          <w:tcPr>
            <w:tcW w:w="1212" w:type="pct"/>
            <w:vAlign w:val="center"/>
          </w:tcPr>
          <w:p w14:paraId="34127F75" w14:textId="53009FE5" w:rsidR="005E1EC5" w:rsidRPr="00A13A64" w:rsidRDefault="005E1EC5" w:rsidP="005E1EC5">
            <w:pPr>
              <w:pStyle w:val="TableParagraph"/>
              <w:ind w:left="22"/>
              <w:rPr>
                <w:b/>
                <w:sz w:val="24"/>
                <w:szCs w:val="24"/>
              </w:rPr>
            </w:pPr>
            <w:r w:rsidRPr="00A13A64">
              <w:rPr>
                <w:b/>
                <w:spacing w:val="-2"/>
                <w:sz w:val="24"/>
                <w:szCs w:val="24"/>
              </w:rPr>
              <w:t>70</w:t>
            </w:r>
            <w:r w:rsidR="000D127F">
              <w:rPr>
                <w:b/>
                <w:spacing w:val="-2"/>
                <w:sz w:val="24"/>
                <w:szCs w:val="24"/>
                <w:lang w:val="en-US"/>
              </w:rPr>
              <w:t>.</w:t>
            </w:r>
            <w:r w:rsidRPr="00A13A64">
              <w:rPr>
                <w:b/>
                <w:spacing w:val="-2"/>
                <w:sz w:val="24"/>
                <w:szCs w:val="24"/>
              </w:rPr>
              <w:t>55</w:t>
            </w:r>
          </w:p>
        </w:tc>
      </w:tr>
      <w:tr w:rsidR="005E1EC5" w:rsidRPr="005C1AEB" w14:paraId="108222C0" w14:textId="77777777" w:rsidTr="000D127F">
        <w:trPr>
          <w:trHeight w:val="536"/>
          <w:jc w:val="center"/>
        </w:trPr>
        <w:tc>
          <w:tcPr>
            <w:tcW w:w="758" w:type="pct"/>
            <w:vAlign w:val="center"/>
          </w:tcPr>
          <w:p w14:paraId="3FD656B9" w14:textId="77777777" w:rsidR="005E1EC5" w:rsidRPr="005C1AEB" w:rsidRDefault="005E1EC5" w:rsidP="005E1EC5">
            <w:pPr>
              <w:pStyle w:val="TableParagraph"/>
              <w:ind w:left="11"/>
              <w:rPr>
                <w:sz w:val="24"/>
                <w:szCs w:val="24"/>
              </w:rPr>
            </w:pPr>
            <w:r w:rsidRPr="005C1AEB">
              <w:rPr>
                <w:spacing w:val="-5"/>
                <w:sz w:val="24"/>
                <w:szCs w:val="24"/>
              </w:rPr>
              <w:t>20</w:t>
            </w:r>
          </w:p>
        </w:tc>
        <w:tc>
          <w:tcPr>
            <w:tcW w:w="1288" w:type="pct"/>
            <w:vAlign w:val="center"/>
          </w:tcPr>
          <w:p w14:paraId="1CC9CF7A" w14:textId="1AD4C335" w:rsidR="005E1EC5" w:rsidRPr="005C1AEB" w:rsidRDefault="005E1EC5" w:rsidP="005E1EC5">
            <w:pPr>
              <w:pStyle w:val="TableParagraph"/>
              <w:ind w:left="10" w:right="4"/>
              <w:rPr>
                <w:sz w:val="24"/>
                <w:szCs w:val="24"/>
              </w:rPr>
            </w:pPr>
            <w:r w:rsidRPr="005C1AEB">
              <w:rPr>
                <w:spacing w:val="-5"/>
                <w:sz w:val="24"/>
                <w:szCs w:val="24"/>
              </w:rPr>
              <w:t>1</w:t>
            </w:r>
            <w:r w:rsidR="000D127F">
              <w:rPr>
                <w:spacing w:val="-5"/>
                <w:sz w:val="24"/>
                <w:szCs w:val="24"/>
                <w:lang w:val="en-US"/>
              </w:rPr>
              <w:t>.</w:t>
            </w:r>
            <w:r w:rsidRPr="005C1AEB">
              <w:rPr>
                <w:spacing w:val="-5"/>
                <w:sz w:val="24"/>
                <w:szCs w:val="24"/>
              </w:rPr>
              <w:t>9</w:t>
            </w:r>
          </w:p>
        </w:tc>
        <w:tc>
          <w:tcPr>
            <w:tcW w:w="984" w:type="pct"/>
            <w:vAlign w:val="center"/>
          </w:tcPr>
          <w:p w14:paraId="05292DC0" w14:textId="3EA21F9C" w:rsidR="005E1EC5" w:rsidRPr="005C1AEB" w:rsidRDefault="005E1EC5" w:rsidP="005E1EC5">
            <w:pPr>
              <w:pStyle w:val="TableParagraph"/>
              <w:ind w:left="11" w:right="1"/>
              <w:rPr>
                <w:sz w:val="24"/>
                <w:szCs w:val="24"/>
              </w:rPr>
            </w:pPr>
            <w:r w:rsidRPr="005C1AEB">
              <w:rPr>
                <w:spacing w:val="-4"/>
                <w:sz w:val="24"/>
                <w:szCs w:val="24"/>
              </w:rPr>
              <w:t>0</w:t>
            </w:r>
            <w:r w:rsidR="000D127F">
              <w:rPr>
                <w:spacing w:val="-4"/>
                <w:sz w:val="24"/>
                <w:szCs w:val="24"/>
                <w:lang w:val="en-US"/>
              </w:rPr>
              <w:t>.</w:t>
            </w:r>
            <w:r w:rsidRPr="005C1AEB">
              <w:rPr>
                <w:spacing w:val="-4"/>
                <w:sz w:val="24"/>
                <w:szCs w:val="24"/>
              </w:rPr>
              <w:t>405</w:t>
            </w:r>
          </w:p>
        </w:tc>
        <w:tc>
          <w:tcPr>
            <w:tcW w:w="758" w:type="pct"/>
            <w:vAlign w:val="center"/>
          </w:tcPr>
          <w:p w14:paraId="17CCDB98" w14:textId="131A9DC1" w:rsidR="005E1EC5" w:rsidRPr="005C1AEB" w:rsidRDefault="005E1EC5" w:rsidP="005E1EC5">
            <w:pPr>
              <w:pStyle w:val="TableParagraph"/>
              <w:ind w:left="19" w:right="2"/>
              <w:rPr>
                <w:sz w:val="24"/>
                <w:szCs w:val="24"/>
              </w:rPr>
            </w:pPr>
            <w:r w:rsidRPr="005C1AEB">
              <w:rPr>
                <w:spacing w:val="-4"/>
                <w:sz w:val="24"/>
                <w:szCs w:val="24"/>
              </w:rPr>
              <w:t>5</w:t>
            </w:r>
            <w:r w:rsidR="000D127F">
              <w:rPr>
                <w:spacing w:val="-4"/>
                <w:sz w:val="24"/>
                <w:szCs w:val="24"/>
                <w:lang w:val="en-US"/>
              </w:rPr>
              <w:t>.</w:t>
            </w:r>
            <w:r w:rsidRPr="005C1AEB">
              <w:rPr>
                <w:spacing w:val="-4"/>
                <w:sz w:val="24"/>
                <w:szCs w:val="24"/>
              </w:rPr>
              <w:t>71</w:t>
            </w:r>
          </w:p>
        </w:tc>
        <w:tc>
          <w:tcPr>
            <w:tcW w:w="1212" w:type="pct"/>
            <w:vAlign w:val="center"/>
          </w:tcPr>
          <w:p w14:paraId="29111C94" w14:textId="3C3EE86B" w:rsidR="005E1EC5" w:rsidRPr="005C1AEB" w:rsidRDefault="005E1EC5" w:rsidP="005E1EC5">
            <w:pPr>
              <w:pStyle w:val="TableParagraph"/>
              <w:ind w:left="22"/>
              <w:rPr>
                <w:sz w:val="24"/>
                <w:szCs w:val="24"/>
              </w:rPr>
            </w:pPr>
            <w:r w:rsidRPr="005C1AEB">
              <w:rPr>
                <w:spacing w:val="-2"/>
                <w:sz w:val="24"/>
                <w:szCs w:val="24"/>
              </w:rPr>
              <w:t>71</w:t>
            </w:r>
            <w:r w:rsidR="000D127F">
              <w:rPr>
                <w:spacing w:val="-2"/>
                <w:sz w:val="24"/>
                <w:szCs w:val="24"/>
                <w:lang w:val="en-US"/>
              </w:rPr>
              <w:t>.</w:t>
            </w:r>
            <w:r w:rsidRPr="005C1AEB">
              <w:rPr>
                <w:spacing w:val="-2"/>
                <w:sz w:val="24"/>
                <w:szCs w:val="24"/>
              </w:rPr>
              <w:t>45</w:t>
            </w:r>
          </w:p>
        </w:tc>
      </w:tr>
      <w:tr w:rsidR="005E1EC5" w:rsidRPr="005C1AEB" w14:paraId="38C21FB5" w14:textId="77777777" w:rsidTr="000D127F">
        <w:trPr>
          <w:trHeight w:val="534"/>
          <w:jc w:val="center"/>
        </w:trPr>
        <w:tc>
          <w:tcPr>
            <w:tcW w:w="758" w:type="pct"/>
            <w:vAlign w:val="center"/>
          </w:tcPr>
          <w:p w14:paraId="6B7BD014" w14:textId="77777777" w:rsidR="005E1EC5" w:rsidRPr="005C1AEB" w:rsidRDefault="005E1EC5" w:rsidP="005E1EC5">
            <w:pPr>
              <w:pStyle w:val="TableParagraph"/>
              <w:ind w:left="11"/>
              <w:rPr>
                <w:sz w:val="24"/>
                <w:szCs w:val="24"/>
              </w:rPr>
            </w:pPr>
            <w:r w:rsidRPr="005C1AEB">
              <w:rPr>
                <w:spacing w:val="-5"/>
                <w:sz w:val="24"/>
                <w:szCs w:val="24"/>
              </w:rPr>
              <w:t>20</w:t>
            </w:r>
          </w:p>
        </w:tc>
        <w:tc>
          <w:tcPr>
            <w:tcW w:w="1288" w:type="pct"/>
            <w:vAlign w:val="center"/>
          </w:tcPr>
          <w:p w14:paraId="07EA6F2D" w14:textId="24944024" w:rsidR="005E1EC5" w:rsidRPr="005C1AEB" w:rsidRDefault="005E1EC5" w:rsidP="005E1EC5">
            <w:pPr>
              <w:pStyle w:val="TableParagraph"/>
              <w:ind w:left="10" w:right="4"/>
              <w:rPr>
                <w:sz w:val="24"/>
                <w:szCs w:val="24"/>
              </w:rPr>
            </w:pPr>
            <w:r w:rsidRPr="005C1AEB">
              <w:rPr>
                <w:spacing w:val="-5"/>
                <w:sz w:val="24"/>
                <w:szCs w:val="24"/>
              </w:rPr>
              <w:t>2</w:t>
            </w:r>
            <w:r w:rsidR="000D127F">
              <w:rPr>
                <w:spacing w:val="-5"/>
                <w:sz w:val="24"/>
                <w:szCs w:val="24"/>
                <w:lang w:val="en-US"/>
              </w:rPr>
              <w:t>.</w:t>
            </w:r>
            <w:r w:rsidRPr="005C1AEB">
              <w:rPr>
                <w:spacing w:val="-5"/>
                <w:sz w:val="24"/>
                <w:szCs w:val="24"/>
              </w:rPr>
              <w:t>3</w:t>
            </w:r>
          </w:p>
        </w:tc>
        <w:tc>
          <w:tcPr>
            <w:tcW w:w="984" w:type="pct"/>
            <w:vAlign w:val="center"/>
          </w:tcPr>
          <w:p w14:paraId="47B7D801" w14:textId="58A26A49" w:rsidR="005E1EC5" w:rsidRPr="005C1AEB" w:rsidRDefault="005E1EC5" w:rsidP="005E1EC5">
            <w:pPr>
              <w:pStyle w:val="TableParagraph"/>
              <w:ind w:left="11" w:right="1"/>
              <w:rPr>
                <w:sz w:val="24"/>
                <w:szCs w:val="24"/>
              </w:rPr>
            </w:pPr>
            <w:r w:rsidRPr="005C1AEB">
              <w:rPr>
                <w:spacing w:val="-4"/>
                <w:sz w:val="24"/>
                <w:szCs w:val="24"/>
              </w:rPr>
              <w:t>0</w:t>
            </w:r>
            <w:r w:rsidR="000D127F">
              <w:rPr>
                <w:spacing w:val="-4"/>
                <w:sz w:val="24"/>
                <w:szCs w:val="24"/>
                <w:lang w:val="en-US"/>
              </w:rPr>
              <w:t>.</w:t>
            </w:r>
            <w:r w:rsidRPr="005C1AEB">
              <w:rPr>
                <w:spacing w:val="-4"/>
                <w:sz w:val="24"/>
                <w:szCs w:val="24"/>
              </w:rPr>
              <w:t>392</w:t>
            </w:r>
          </w:p>
        </w:tc>
        <w:tc>
          <w:tcPr>
            <w:tcW w:w="758" w:type="pct"/>
            <w:vAlign w:val="center"/>
          </w:tcPr>
          <w:p w14:paraId="72E68337" w14:textId="709ECF88" w:rsidR="005E1EC5" w:rsidRPr="005C1AEB" w:rsidRDefault="005E1EC5" w:rsidP="005E1EC5">
            <w:pPr>
              <w:pStyle w:val="TableParagraph"/>
              <w:ind w:left="19" w:right="2"/>
              <w:rPr>
                <w:sz w:val="24"/>
                <w:szCs w:val="24"/>
              </w:rPr>
            </w:pPr>
            <w:r w:rsidRPr="005C1AEB">
              <w:rPr>
                <w:spacing w:val="-4"/>
                <w:sz w:val="24"/>
                <w:szCs w:val="24"/>
              </w:rPr>
              <w:t>5</w:t>
            </w:r>
            <w:r w:rsidR="000D127F">
              <w:rPr>
                <w:spacing w:val="-4"/>
                <w:sz w:val="24"/>
                <w:szCs w:val="24"/>
                <w:lang w:val="en-US"/>
              </w:rPr>
              <w:t>.</w:t>
            </w:r>
            <w:r w:rsidRPr="005C1AEB">
              <w:rPr>
                <w:spacing w:val="-4"/>
                <w:sz w:val="24"/>
                <w:szCs w:val="24"/>
              </w:rPr>
              <w:t>61</w:t>
            </w:r>
          </w:p>
        </w:tc>
        <w:tc>
          <w:tcPr>
            <w:tcW w:w="1212" w:type="pct"/>
            <w:vAlign w:val="center"/>
          </w:tcPr>
          <w:p w14:paraId="1044C18E" w14:textId="11E49C10" w:rsidR="005E1EC5" w:rsidRPr="005C1AEB" w:rsidRDefault="005E1EC5" w:rsidP="005E1EC5">
            <w:pPr>
              <w:pStyle w:val="TableParagraph"/>
              <w:ind w:left="22"/>
              <w:rPr>
                <w:sz w:val="24"/>
                <w:szCs w:val="24"/>
              </w:rPr>
            </w:pPr>
            <w:r w:rsidRPr="005C1AEB">
              <w:rPr>
                <w:spacing w:val="-2"/>
                <w:sz w:val="24"/>
                <w:szCs w:val="24"/>
              </w:rPr>
              <w:t>71</w:t>
            </w:r>
            <w:r w:rsidR="000D127F">
              <w:rPr>
                <w:spacing w:val="-2"/>
                <w:sz w:val="24"/>
                <w:szCs w:val="24"/>
                <w:lang w:val="en-US"/>
              </w:rPr>
              <w:t>.</w:t>
            </w:r>
            <w:r w:rsidRPr="005C1AEB">
              <w:rPr>
                <w:spacing w:val="-2"/>
                <w:sz w:val="24"/>
                <w:szCs w:val="24"/>
              </w:rPr>
              <w:t>95</w:t>
            </w:r>
          </w:p>
        </w:tc>
      </w:tr>
    </w:tbl>
    <w:p w14:paraId="1D624CD5" w14:textId="77777777" w:rsidR="004C7908" w:rsidRDefault="004C7908" w:rsidP="005C1AEB">
      <w:pPr>
        <w:ind w:firstLine="720"/>
        <w:jc w:val="both"/>
        <w:rPr>
          <w:rFonts w:ascii="Times New Roman" w:hAnsi="Times New Roman" w:cs="Times New Roman"/>
          <w:sz w:val="24"/>
          <w:szCs w:val="24"/>
        </w:rPr>
      </w:pPr>
    </w:p>
    <w:p w14:paraId="0A47224C" w14:textId="73E117FD" w:rsidR="006E1881" w:rsidRPr="005C1AEB" w:rsidRDefault="00134071" w:rsidP="005C1AEB">
      <w:pPr>
        <w:ind w:firstLine="720"/>
        <w:jc w:val="both"/>
        <w:rPr>
          <w:rFonts w:ascii="Times New Roman" w:hAnsi="Times New Roman" w:cs="Times New Roman"/>
          <w:sz w:val="24"/>
          <w:szCs w:val="24"/>
        </w:rPr>
      </w:pPr>
      <w:r w:rsidRPr="000D127F">
        <w:rPr>
          <w:rFonts w:ascii="Times New Roman" w:hAnsi="Times New Roman" w:cs="Times New Roman"/>
          <w:noProof/>
          <w:color w:val="000000" w:themeColor="text1"/>
          <w:sz w:val="24"/>
          <w:szCs w:val="24"/>
        </w:rPr>
        <w:drawing>
          <wp:inline distT="0" distB="0" distL="0" distR="0" wp14:anchorId="4EF22426" wp14:editId="39DA6017">
            <wp:extent cx="5372100" cy="3270250"/>
            <wp:effectExtent l="0" t="0" r="0" b="63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5FB7248" w14:textId="77777777" w:rsidR="000E6E1D" w:rsidRPr="0046044C" w:rsidRDefault="0046044C" w:rsidP="0046044C">
      <w:pPr>
        <w:ind w:firstLine="720"/>
        <w:jc w:val="center"/>
        <w:rPr>
          <w:rFonts w:ascii="Times New Roman" w:hAnsi="Times New Roman" w:cs="Times New Roman"/>
          <w:i/>
          <w:sz w:val="24"/>
          <w:szCs w:val="24"/>
        </w:rPr>
      </w:pPr>
      <w:r w:rsidRPr="0046044C">
        <w:rPr>
          <w:rFonts w:ascii="Times New Roman" w:hAnsi="Times New Roman" w:cs="Times New Roman"/>
          <w:i/>
          <w:sz w:val="24"/>
          <w:szCs w:val="24"/>
        </w:rPr>
        <w:t>Figure 2: Effect of adsorbent mass on Iron adsorption process</w:t>
      </w:r>
    </w:p>
    <w:p w14:paraId="7A5C2897" w14:textId="16922E4C" w:rsidR="005F5F83" w:rsidRPr="005C1AEB" w:rsidRDefault="000E6E1D" w:rsidP="0046044C">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The results show that as the amount of adsorbent material increases, the adsorption efficiency of iron also increases. When the amount of material increases from 0.4 to 1.5</w:t>
      </w:r>
      <w:r w:rsidR="000D127F">
        <w:rPr>
          <w:rFonts w:ascii="Times New Roman" w:hAnsi="Times New Roman" w:cs="Times New Roman"/>
          <w:sz w:val="24"/>
          <w:szCs w:val="24"/>
        </w:rPr>
        <w:t>g</w:t>
      </w:r>
      <w:r w:rsidRPr="005C1AEB">
        <w:rPr>
          <w:rFonts w:ascii="Times New Roman" w:hAnsi="Times New Roman" w:cs="Times New Roman"/>
          <w:sz w:val="24"/>
          <w:szCs w:val="24"/>
        </w:rPr>
        <w:t>, the adsorption efficiency rises rapidly. Further increasing the amount of adsorbent material continues to improve the iron adsorption efficiency, but the increase is slow and not significant. Therefore, the optimal amount of adsorbent material for subsequent studies is 1.5</w:t>
      </w:r>
      <w:r w:rsidR="000D127F">
        <w:rPr>
          <w:rFonts w:ascii="Times New Roman" w:hAnsi="Times New Roman" w:cs="Times New Roman"/>
          <w:sz w:val="24"/>
          <w:szCs w:val="24"/>
        </w:rPr>
        <w:t>g.</w:t>
      </w:r>
    </w:p>
    <w:p w14:paraId="3C8E3366" w14:textId="6E9E68A2" w:rsidR="005F5F83" w:rsidRPr="005C1AEB" w:rsidRDefault="005F5F83" w:rsidP="0046044C">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Add 1.5</w:t>
      </w:r>
      <w:r w:rsidR="000D127F">
        <w:rPr>
          <w:rFonts w:ascii="Times New Roman" w:hAnsi="Times New Roman" w:cs="Times New Roman"/>
          <w:sz w:val="24"/>
          <w:szCs w:val="24"/>
        </w:rPr>
        <w:t>g</w:t>
      </w:r>
      <w:r w:rsidRPr="005C1AEB">
        <w:rPr>
          <w:rFonts w:ascii="Times New Roman" w:hAnsi="Times New Roman" w:cs="Times New Roman"/>
          <w:sz w:val="24"/>
          <w:szCs w:val="24"/>
        </w:rPr>
        <w:t xml:space="preserve"> of adsorbent material to each of the 5 Erlenmeyer flasks with a volume of 250 ml, and then add 100 ml of a standard iron solution with a concentration of 20 </w:t>
      </w:r>
      <w:r w:rsidR="000D127F">
        <w:rPr>
          <w:rFonts w:ascii="Times New Roman" w:hAnsi="Times New Roman" w:cs="Times New Roman"/>
          <w:sz w:val="24"/>
          <w:szCs w:val="24"/>
        </w:rPr>
        <w:t>mg/l</w:t>
      </w:r>
      <w:r w:rsidRPr="005C1AEB">
        <w:rPr>
          <w:rFonts w:ascii="Times New Roman" w:hAnsi="Times New Roman" w:cs="Times New Roman"/>
          <w:sz w:val="24"/>
          <w:szCs w:val="24"/>
        </w:rPr>
        <w:t xml:space="preserve"> to each flask. Use dilute NaOH and H</w:t>
      </w:r>
      <w:r w:rsidRPr="000D127F">
        <w:rPr>
          <w:rFonts w:ascii="Times New Roman" w:hAnsi="Times New Roman" w:cs="Times New Roman"/>
          <w:sz w:val="24"/>
          <w:szCs w:val="24"/>
          <w:vertAlign w:val="subscript"/>
        </w:rPr>
        <w:t>2</w:t>
      </w:r>
      <w:r w:rsidRPr="005C1AEB">
        <w:rPr>
          <w:rFonts w:ascii="Times New Roman" w:hAnsi="Times New Roman" w:cs="Times New Roman"/>
          <w:sz w:val="24"/>
          <w:szCs w:val="24"/>
        </w:rPr>
        <w:t>SO</w:t>
      </w:r>
      <w:r w:rsidRPr="000D127F">
        <w:rPr>
          <w:rFonts w:ascii="Times New Roman" w:hAnsi="Times New Roman" w:cs="Times New Roman"/>
          <w:sz w:val="24"/>
          <w:szCs w:val="24"/>
          <w:vertAlign w:val="subscript"/>
        </w:rPr>
        <w:t xml:space="preserve">4 </w:t>
      </w:r>
      <w:r w:rsidRPr="005C1AEB">
        <w:rPr>
          <w:rFonts w:ascii="Times New Roman" w:hAnsi="Times New Roman" w:cs="Times New Roman"/>
          <w:sz w:val="24"/>
          <w:szCs w:val="24"/>
        </w:rPr>
        <w:t>solutions to adjust the pH of the solutions to the respective values of 1, 2, 3, 4, and 5. Shake the flasks for 100 minutes (the optimal adsorption time). Filter the solutions and determine the residual iron concentration. The results are presented in Table 5</w:t>
      </w:r>
      <w:r w:rsidR="000D127F">
        <w:rPr>
          <w:rFonts w:ascii="Times New Roman" w:hAnsi="Times New Roman" w:cs="Times New Roman"/>
          <w:sz w:val="24"/>
          <w:szCs w:val="24"/>
        </w:rPr>
        <w:t>.</w:t>
      </w:r>
    </w:p>
    <w:p w14:paraId="3656A45A" w14:textId="77777777" w:rsidR="00B83764" w:rsidRPr="00316DB8" w:rsidRDefault="00316DB8" w:rsidP="00316DB8">
      <w:pPr>
        <w:ind w:firstLine="720"/>
        <w:jc w:val="center"/>
        <w:rPr>
          <w:rFonts w:ascii="Times New Roman" w:hAnsi="Times New Roman" w:cs="Times New Roman"/>
          <w:i/>
          <w:sz w:val="24"/>
          <w:szCs w:val="24"/>
        </w:rPr>
      </w:pPr>
      <w:r w:rsidRPr="00316DB8">
        <w:rPr>
          <w:rFonts w:ascii="Times New Roman" w:hAnsi="Times New Roman" w:cs="Times New Roman"/>
          <w:i/>
          <w:sz w:val="24"/>
          <w:szCs w:val="24"/>
        </w:rPr>
        <w:t>Table 5: Effect of pH on Iron adsorption process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747"/>
        <w:gridCol w:w="1745"/>
        <w:gridCol w:w="2483"/>
        <w:gridCol w:w="3375"/>
      </w:tblGrid>
      <w:tr w:rsidR="00316DB8" w:rsidRPr="005C1AEB" w14:paraId="104D242F" w14:textId="77777777" w:rsidTr="000D127F">
        <w:trPr>
          <w:trHeight w:val="750"/>
          <w:jc w:val="center"/>
        </w:trPr>
        <w:tc>
          <w:tcPr>
            <w:tcW w:w="934" w:type="pct"/>
            <w:vAlign w:val="center"/>
          </w:tcPr>
          <w:p w14:paraId="34EBD16F" w14:textId="77777777" w:rsidR="00316DB8" w:rsidRPr="005C1AEB" w:rsidRDefault="00316DB8" w:rsidP="000D127F">
            <w:pPr>
              <w:pStyle w:val="TableParagraph"/>
              <w:spacing w:before="134"/>
              <w:ind w:left="11" w:right="6"/>
              <w:rPr>
                <w:b/>
                <w:sz w:val="24"/>
                <w:szCs w:val="24"/>
              </w:rPr>
            </w:pPr>
            <w:r w:rsidRPr="005C1AEB">
              <w:rPr>
                <w:b/>
                <w:spacing w:val="-5"/>
                <w:sz w:val="24"/>
                <w:szCs w:val="24"/>
              </w:rPr>
              <w:lastRenderedPageBreak/>
              <w:t>pH</w:t>
            </w:r>
          </w:p>
        </w:tc>
        <w:tc>
          <w:tcPr>
            <w:tcW w:w="933" w:type="pct"/>
            <w:vAlign w:val="center"/>
          </w:tcPr>
          <w:p w14:paraId="55CE66C4" w14:textId="77777777" w:rsidR="00316DB8" w:rsidRPr="005C1AEB" w:rsidRDefault="00316DB8" w:rsidP="000D127F">
            <w:pPr>
              <w:pStyle w:val="TableParagraph"/>
              <w:spacing w:before="134"/>
              <w:ind w:left="8"/>
              <w:rPr>
                <w:b/>
                <w:sz w:val="24"/>
                <w:szCs w:val="24"/>
              </w:rPr>
            </w:pPr>
            <w:r w:rsidRPr="005C1AEB">
              <w:rPr>
                <w:b/>
                <w:spacing w:val="-5"/>
                <w:sz w:val="24"/>
                <w:szCs w:val="24"/>
              </w:rPr>
              <w:t>ABS</w:t>
            </w:r>
          </w:p>
        </w:tc>
        <w:tc>
          <w:tcPr>
            <w:tcW w:w="1328" w:type="pct"/>
            <w:vAlign w:val="center"/>
          </w:tcPr>
          <w:p w14:paraId="6A494611" w14:textId="2DB27C34" w:rsidR="00316DB8" w:rsidRPr="005C1AEB" w:rsidRDefault="00316DB8" w:rsidP="000D127F">
            <w:pPr>
              <w:pStyle w:val="TableParagraph"/>
              <w:spacing w:before="134"/>
              <w:ind w:left="10"/>
              <w:rPr>
                <w:b/>
                <w:sz w:val="24"/>
                <w:szCs w:val="24"/>
              </w:rPr>
            </w:pPr>
            <w:r w:rsidRPr="005C1AEB">
              <w:rPr>
                <w:b/>
                <w:sz w:val="24"/>
                <w:szCs w:val="24"/>
              </w:rPr>
              <w:t>C</w:t>
            </w:r>
            <w:r w:rsidR="000D127F">
              <w:rPr>
                <w:b/>
                <w:sz w:val="24"/>
                <w:szCs w:val="24"/>
                <w:vertAlign w:val="subscript"/>
                <w:lang w:val="en-US"/>
              </w:rPr>
              <w:t>e</w:t>
            </w:r>
            <w:r w:rsidRPr="005C1AEB">
              <w:rPr>
                <w:b/>
                <w:spacing w:val="23"/>
                <w:sz w:val="24"/>
                <w:szCs w:val="24"/>
              </w:rPr>
              <w:t xml:space="preserve"> </w:t>
            </w:r>
            <w:r w:rsidRPr="005C1AEB">
              <w:rPr>
                <w:b/>
                <w:spacing w:val="-2"/>
                <w:sz w:val="24"/>
                <w:szCs w:val="24"/>
              </w:rPr>
              <w:t>(</w:t>
            </w:r>
            <w:r w:rsidR="000D127F">
              <w:rPr>
                <w:b/>
                <w:spacing w:val="-2"/>
                <w:sz w:val="24"/>
                <w:szCs w:val="24"/>
              </w:rPr>
              <w:t>mg/l</w:t>
            </w:r>
            <w:r w:rsidRPr="005C1AEB">
              <w:rPr>
                <w:b/>
                <w:spacing w:val="-2"/>
                <w:sz w:val="24"/>
                <w:szCs w:val="24"/>
              </w:rPr>
              <w:t>)</w:t>
            </w:r>
          </w:p>
        </w:tc>
        <w:tc>
          <w:tcPr>
            <w:tcW w:w="1805" w:type="pct"/>
            <w:vAlign w:val="center"/>
          </w:tcPr>
          <w:p w14:paraId="017212F0" w14:textId="35B5C7D4" w:rsidR="00316DB8" w:rsidRPr="000D127F" w:rsidRDefault="00316DB8" w:rsidP="000D127F">
            <w:pPr>
              <w:pStyle w:val="TableParagraph"/>
              <w:spacing w:before="134"/>
              <w:ind w:left="9"/>
              <w:rPr>
                <w:b/>
                <w:sz w:val="24"/>
                <w:szCs w:val="24"/>
                <w:lang w:val="en-US"/>
              </w:rPr>
            </w:pPr>
            <w:r w:rsidRPr="00316DB8">
              <w:rPr>
                <w:b/>
                <w:bCs/>
                <w:sz w:val="24"/>
                <w:szCs w:val="24"/>
                <w:lang w:val="en-US"/>
              </w:rPr>
              <w:t>Efficiency (%)</w:t>
            </w:r>
          </w:p>
        </w:tc>
      </w:tr>
      <w:tr w:rsidR="00316DB8" w:rsidRPr="005C1AEB" w14:paraId="44DBA4CD" w14:textId="77777777" w:rsidTr="000D127F">
        <w:trPr>
          <w:trHeight w:val="484"/>
          <w:jc w:val="center"/>
        </w:trPr>
        <w:tc>
          <w:tcPr>
            <w:tcW w:w="934" w:type="pct"/>
            <w:vAlign w:val="center"/>
          </w:tcPr>
          <w:p w14:paraId="7A71CBE1" w14:textId="77777777" w:rsidR="00316DB8" w:rsidRPr="005C1AEB" w:rsidRDefault="00316DB8" w:rsidP="000D127F">
            <w:pPr>
              <w:pStyle w:val="TableParagraph"/>
              <w:spacing w:before="2"/>
              <w:ind w:left="11" w:right="4"/>
              <w:rPr>
                <w:sz w:val="24"/>
                <w:szCs w:val="24"/>
              </w:rPr>
            </w:pPr>
            <w:r w:rsidRPr="005C1AEB">
              <w:rPr>
                <w:spacing w:val="-10"/>
                <w:sz w:val="24"/>
                <w:szCs w:val="24"/>
              </w:rPr>
              <w:t>1</w:t>
            </w:r>
          </w:p>
        </w:tc>
        <w:tc>
          <w:tcPr>
            <w:tcW w:w="933" w:type="pct"/>
            <w:vAlign w:val="center"/>
          </w:tcPr>
          <w:p w14:paraId="7AA773E7" w14:textId="71F8171F" w:rsidR="00316DB8" w:rsidRPr="005C1AEB" w:rsidRDefault="00316DB8" w:rsidP="000D127F">
            <w:pPr>
              <w:pStyle w:val="TableParagraph"/>
              <w:spacing w:before="2"/>
              <w:ind w:left="8"/>
              <w:rPr>
                <w:sz w:val="24"/>
                <w:szCs w:val="24"/>
              </w:rPr>
            </w:pPr>
            <w:r w:rsidRPr="005C1AEB">
              <w:rPr>
                <w:spacing w:val="-4"/>
                <w:sz w:val="24"/>
                <w:szCs w:val="24"/>
              </w:rPr>
              <w:t>0</w:t>
            </w:r>
            <w:r w:rsidR="000D127F">
              <w:rPr>
                <w:spacing w:val="-4"/>
                <w:sz w:val="24"/>
                <w:szCs w:val="24"/>
                <w:lang w:val="en-US"/>
              </w:rPr>
              <w:t>.</w:t>
            </w:r>
            <w:r w:rsidRPr="005C1AEB">
              <w:rPr>
                <w:spacing w:val="-4"/>
                <w:sz w:val="24"/>
                <w:szCs w:val="24"/>
              </w:rPr>
              <w:t>433</w:t>
            </w:r>
          </w:p>
        </w:tc>
        <w:tc>
          <w:tcPr>
            <w:tcW w:w="1328" w:type="pct"/>
            <w:vAlign w:val="center"/>
          </w:tcPr>
          <w:p w14:paraId="05166294" w14:textId="7B3A549B" w:rsidR="00316DB8" w:rsidRPr="005C1AEB" w:rsidRDefault="00316DB8" w:rsidP="000D127F">
            <w:pPr>
              <w:pStyle w:val="TableParagraph"/>
              <w:spacing w:before="2"/>
              <w:ind w:left="10" w:right="2"/>
              <w:rPr>
                <w:sz w:val="24"/>
                <w:szCs w:val="24"/>
              </w:rPr>
            </w:pPr>
            <w:r w:rsidRPr="005C1AEB">
              <w:rPr>
                <w:spacing w:val="-4"/>
                <w:sz w:val="24"/>
                <w:szCs w:val="24"/>
              </w:rPr>
              <w:t>6</w:t>
            </w:r>
            <w:r w:rsidR="000D127F">
              <w:rPr>
                <w:spacing w:val="-4"/>
                <w:sz w:val="24"/>
                <w:szCs w:val="24"/>
                <w:lang w:val="en-US"/>
              </w:rPr>
              <w:t>.</w:t>
            </w:r>
            <w:r w:rsidRPr="005C1AEB">
              <w:rPr>
                <w:spacing w:val="-4"/>
                <w:sz w:val="24"/>
                <w:szCs w:val="24"/>
              </w:rPr>
              <w:t>16</w:t>
            </w:r>
          </w:p>
        </w:tc>
        <w:tc>
          <w:tcPr>
            <w:tcW w:w="1805" w:type="pct"/>
            <w:vAlign w:val="center"/>
          </w:tcPr>
          <w:p w14:paraId="46D06C68" w14:textId="07C8ACAC" w:rsidR="00316DB8" w:rsidRPr="005C1AEB" w:rsidRDefault="00316DB8" w:rsidP="000D127F">
            <w:pPr>
              <w:pStyle w:val="TableParagraph"/>
              <w:spacing w:before="2"/>
              <w:ind w:left="9" w:right="1"/>
              <w:rPr>
                <w:sz w:val="24"/>
                <w:szCs w:val="24"/>
              </w:rPr>
            </w:pPr>
            <w:r w:rsidRPr="005C1AEB">
              <w:rPr>
                <w:spacing w:val="-4"/>
                <w:sz w:val="24"/>
                <w:szCs w:val="24"/>
              </w:rPr>
              <w:t>69</w:t>
            </w:r>
            <w:r w:rsidR="000D127F">
              <w:rPr>
                <w:spacing w:val="-4"/>
                <w:sz w:val="24"/>
                <w:szCs w:val="24"/>
                <w:lang w:val="en-US"/>
              </w:rPr>
              <w:t>.</w:t>
            </w:r>
            <w:r w:rsidRPr="005C1AEB">
              <w:rPr>
                <w:spacing w:val="-4"/>
                <w:sz w:val="24"/>
                <w:szCs w:val="24"/>
              </w:rPr>
              <w:t>2</w:t>
            </w:r>
          </w:p>
        </w:tc>
      </w:tr>
      <w:tr w:rsidR="00316DB8" w:rsidRPr="005C1AEB" w14:paraId="377AD2B8" w14:textId="77777777" w:rsidTr="000D127F">
        <w:trPr>
          <w:trHeight w:val="481"/>
          <w:jc w:val="center"/>
        </w:trPr>
        <w:tc>
          <w:tcPr>
            <w:tcW w:w="934" w:type="pct"/>
            <w:vAlign w:val="center"/>
          </w:tcPr>
          <w:p w14:paraId="394E3034" w14:textId="77777777" w:rsidR="00316DB8" w:rsidRPr="005C1AEB" w:rsidRDefault="00316DB8" w:rsidP="000D127F">
            <w:pPr>
              <w:pStyle w:val="TableParagraph"/>
              <w:ind w:left="11" w:right="4"/>
              <w:rPr>
                <w:sz w:val="24"/>
                <w:szCs w:val="24"/>
              </w:rPr>
            </w:pPr>
            <w:r w:rsidRPr="005C1AEB">
              <w:rPr>
                <w:spacing w:val="-10"/>
                <w:sz w:val="24"/>
                <w:szCs w:val="24"/>
              </w:rPr>
              <w:t>2</w:t>
            </w:r>
          </w:p>
        </w:tc>
        <w:tc>
          <w:tcPr>
            <w:tcW w:w="933" w:type="pct"/>
            <w:vAlign w:val="center"/>
          </w:tcPr>
          <w:p w14:paraId="079C0BAB" w14:textId="5B663703" w:rsidR="00316DB8" w:rsidRPr="005C1AEB" w:rsidRDefault="00316DB8" w:rsidP="000D127F">
            <w:pPr>
              <w:pStyle w:val="TableParagraph"/>
              <w:ind w:left="8"/>
              <w:rPr>
                <w:sz w:val="24"/>
                <w:szCs w:val="24"/>
              </w:rPr>
            </w:pPr>
            <w:r w:rsidRPr="005C1AEB">
              <w:rPr>
                <w:spacing w:val="-4"/>
                <w:sz w:val="24"/>
                <w:szCs w:val="24"/>
              </w:rPr>
              <w:t>0</w:t>
            </w:r>
            <w:r w:rsidR="000D127F">
              <w:rPr>
                <w:spacing w:val="-4"/>
                <w:sz w:val="24"/>
                <w:szCs w:val="24"/>
                <w:lang w:val="en-US"/>
              </w:rPr>
              <w:t>.</w:t>
            </w:r>
            <w:r w:rsidRPr="005C1AEB">
              <w:rPr>
                <w:spacing w:val="-4"/>
                <w:sz w:val="24"/>
                <w:szCs w:val="24"/>
              </w:rPr>
              <w:t>352</w:t>
            </w:r>
          </w:p>
        </w:tc>
        <w:tc>
          <w:tcPr>
            <w:tcW w:w="1328" w:type="pct"/>
            <w:vAlign w:val="center"/>
          </w:tcPr>
          <w:p w14:paraId="08784B42" w14:textId="550035F9" w:rsidR="00316DB8" w:rsidRPr="005C1AEB" w:rsidRDefault="00316DB8" w:rsidP="000D127F">
            <w:pPr>
              <w:pStyle w:val="TableParagraph"/>
              <w:ind w:left="10" w:right="2"/>
              <w:rPr>
                <w:sz w:val="24"/>
                <w:szCs w:val="24"/>
              </w:rPr>
            </w:pPr>
            <w:r w:rsidRPr="005C1AEB">
              <w:rPr>
                <w:spacing w:val="-4"/>
                <w:sz w:val="24"/>
                <w:szCs w:val="24"/>
              </w:rPr>
              <w:t>5</w:t>
            </w:r>
            <w:r w:rsidR="000D127F">
              <w:rPr>
                <w:spacing w:val="-4"/>
                <w:sz w:val="24"/>
                <w:szCs w:val="24"/>
                <w:lang w:val="en-US"/>
              </w:rPr>
              <w:t>.</w:t>
            </w:r>
            <w:r w:rsidRPr="005C1AEB">
              <w:rPr>
                <w:spacing w:val="-4"/>
                <w:sz w:val="24"/>
                <w:szCs w:val="24"/>
              </w:rPr>
              <w:t>01</w:t>
            </w:r>
          </w:p>
        </w:tc>
        <w:tc>
          <w:tcPr>
            <w:tcW w:w="1805" w:type="pct"/>
            <w:vAlign w:val="center"/>
          </w:tcPr>
          <w:p w14:paraId="09EBD5EE" w14:textId="486450BE" w:rsidR="00316DB8" w:rsidRPr="005C1AEB" w:rsidRDefault="00316DB8" w:rsidP="000D127F">
            <w:pPr>
              <w:pStyle w:val="TableParagraph"/>
              <w:ind w:left="9" w:right="2"/>
              <w:rPr>
                <w:sz w:val="24"/>
                <w:szCs w:val="24"/>
              </w:rPr>
            </w:pPr>
            <w:r w:rsidRPr="005C1AEB">
              <w:rPr>
                <w:spacing w:val="-2"/>
                <w:sz w:val="24"/>
                <w:szCs w:val="24"/>
              </w:rPr>
              <w:t>74</w:t>
            </w:r>
            <w:r w:rsidR="000D127F">
              <w:rPr>
                <w:spacing w:val="-2"/>
                <w:sz w:val="24"/>
                <w:szCs w:val="24"/>
                <w:lang w:val="en-US"/>
              </w:rPr>
              <w:t>.</w:t>
            </w:r>
            <w:r w:rsidRPr="005C1AEB">
              <w:rPr>
                <w:spacing w:val="-2"/>
                <w:sz w:val="24"/>
                <w:szCs w:val="24"/>
              </w:rPr>
              <w:t>95</w:t>
            </w:r>
          </w:p>
        </w:tc>
      </w:tr>
      <w:tr w:rsidR="00316DB8" w:rsidRPr="005C1AEB" w14:paraId="2D126262" w14:textId="77777777" w:rsidTr="000D127F">
        <w:trPr>
          <w:trHeight w:val="484"/>
          <w:jc w:val="center"/>
        </w:trPr>
        <w:tc>
          <w:tcPr>
            <w:tcW w:w="934" w:type="pct"/>
            <w:vAlign w:val="center"/>
          </w:tcPr>
          <w:p w14:paraId="7DF2ACB7" w14:textId="77777777" w:rsidR="00316DB8" w:rsidRPr="005C1AEB" w:rsidRDefault="00316DB8" w:rsidP="000D127F">
            <w:pPr>
              <w:pStyle w:val="TableParagraph"/>
              <w:ind w:left="11" w:right="4"/>
              <w:rPr>
                <w:b/>
                <w:sz w:val="24"/>
                <w:szCs w:val="24"/>
              </w:rPr>
            </w:pPr>
            <w:r w:rsidRPr="005C1AEB">
              <w:rPr>
                <w:b/>
                <w:spacing w:val="-10"/>
                <w:sz w:val="24"/>
                <w:szCs w:val="24"/>
              </w:rPr>
              <w:t>3</w:t>
            </w:r>
          </w:p>
        </w:tc>
        <w:tc>
          <w:tcPr>
            <w:tcW w:w="933" w:type="pct"/>
            <w:vAlign w:val="center"/>
          </w:tcPr>
          <w:p w14:paraId="61D8DA72" w14:textId="2DFAC6AC" w:rsidR="00316DB8" w:rsidRPr="005C1AEB" w:rsidRDefault="00316DB8" w:rsidP="000D127F">
            <w:pPr>
              <w:pStyle w:val="TableParagraph"/>
              <w:ind w:left="8"/>
              <w:rPr>
                <w:b/>
                <w:sz w:val="24"/>
                <w:szCs w:val="24"/>
              </w:rPr>
            </w:pPr>
            <w:r w:rsidRPr="005C1AEB">
              <w:rPr>
                <w:b/>
                <w:spacing w:val="-4"/>
                <w:sz w:val="24"/>
                <w:szCs w:val="24"/>
              </w:rPr>
              <w:t>0</w:t>
            </w:r>
            <w:r w:rsidR="000D127F">
              <w:rPr>
                <w:b/>
                <w:spacing w:val="-4"/>
                <w:sz w:val="24"/>
                <w:szCs w:val="24"/>
                <w:lang w:val="en-US"/>
              </w:rPr>
              <w:t>.</w:t>
            </w:r>
            <w:r w:rsidRPr="005C1AEB">
              <w:rPr>
                <w:b/>
                <w:spacing w:val="-4"/>
                <w:sz w:val="24"/>
                <w:szCs w:val="24"/>
              </w:rPr>
              <w:t>264</w:t>
            </w:r>
          </w:p>
        </w:tc>
        <w:tc>
          <w:tcPr>
            <w:tcW w:w="1328" w:type="pct"/>
            <w:vAlign w:val="center"/>
          </w:tcPr>
          <w:p w14:paraId="57412BE4" w14:textId="6002DB52" w:rsidR="00316DB8" w:rsidRPr="005C1AEB" w:rsidRDefault="00316DB8" w:rsidP="000D127F">
            <w:pPr>
              <w:pStyle w:val="TableParagraph"/>
              <w:ind w:left="10" w:right="2"/>
              <w:rPr>
                <w:b/>
                <w:sz w:val="24"/>
                <w:szCs w:val="24"/>
              </w:rPr>
            </w:pPr>
            <w:r w:rsidRPr="005C1AEB">
              <w:rPr>
                <w:b/>
                <w:spacing w:val="-4"/>
                <w:sz w:val="24"/>
                <w:szCs w:val="24"/>
              </w:rPr>
              <w:t>3</w:t>
            </w:r>
            <w:r w:rsidR="000D127F">
              <w:rPr>
                <w:b/>
                <w:spacing w:val="-4"/>
                <w:sz w:val="24"/>
                <w:szCs w:val="24"/>
                <w:lang w:val="en-US"/>
              </w:rPr>
              <w:t>.</w:t>
            </w:r>
            <w:r w:rsidRPr="005C1AEB">
              <w:rPr>
                <w:b/>
                <w:spacing w:val="-4"/>
                <w:sz w:val="24"/>
                <w:szCs w:val="24"/>
              </w:rPr>
              <w:t>67</w:t>
            </w:r>
          </w:p>
        </w:tc>
        <w:tc>
          <w:tcPr>
            <w:tcW w:w="1805" w:type="pct"/>
            <w:vAlign w:val="center"/>
          </w:tcPr>
          <w:p w14:paraId="7A3DB9EB" w14:textId="31240A7A" w:rsidR="00316DB8" w:rsidRPr="005C1AEB" w:rsidRDefault="00316DB8" w:rsidP="000D127F">
            <w:pPr>
              <w:pStyle w:val="TableParagraph"/>
              <w:ind w:left="9" w:right="2"/>
              <w:rPr>
                <w:b/>
                <w:sz w:val="24"/>
                <w:szCs w:val="24"/>
              </w:rPr>
            </w:pPr>
            <w:r w:rsidRPr="005C1AEB">
              <w:rPr>
                <w:b/>
                <w:spacing w:val="-2"/>
                <w:sz w:val="24"/>
                <w:szCs w:val="24"/>
              </w:rPr>
              <w:t>81</w:t>
            </w:r>
            <w:r w:rsidR="000D127F">
              <w:rPr>
                <w:b/>
                <w:spacing w:val="-2"/>
                <w:sz w:val="24"/>
                <w:szCs w:val="24"/>
                <w:lang w:val="en-US"/>
              </w:rPr>
              <w:t>.</w:t>
            </w:r>
            <w:r w:rsidRPr="005C1AEB">
              <w:rPr>
                <w:b/>
                <w:spacing w:val="-2"/>
                <w:sz w:val="24"/>
                <w:szCs w:val="24"/>
              </w:rPr>
              <w:t>65</w:t>
            </w:r>
          </w:p>
        </w:tc>
      </w:tr>
      <w:tr w:rsidR="00316DB8" w:rsidRPr="005C1AEB" w14:paraId="4E5DB930" w14:textId="77777777" w:rsidTr="000D127F">
        <w:trPr>
          <w:trHeight w:val="481"/>
          <w:jc w:val="center"/>
        </w:trPr>
        <w:tc>
          <w:tcPr>
            <w:tcW w:w="934" w:type="pct"/>
            <w:vAlign w:val="center"/>
          </w:tcPr>
          <w:p w14:paraId="355526BD" w14:textId="77777777" w:rsidR="00316DB8" w:rsidRPr="005C1AEB" w:rsidRDefault="00316DB8" w:rsidP="000D127F">
            <w:pPr>
              <w:pStyle w:val="TableParagraph"/>
              <w:ind w:left="11" w:right="4"/>
              <w:rPr>
                <w:sz w:val="24"/>
                <w:szCs w:val="24"/>
              </w:rPr>
            </w:pPr>
            <w:r w:rsidRPr="005C1AEB">
              <w:rPr>
                <w:spacing w:val="-10"/>
                <w:sz w:val="24"/>
                <w:szCs w:val="24"/>
              </w:rPr>
              <w:t>4</w:t>
            </w:r>
          </w:p>
        </w:tc>
        <w:tc>
          <w:tcPr>
            <w:tcW w:w="933" w:type="pct"/>
            <w:vAlign w:val="center"/>
          </w:tcPr>
          <w:p w14:paraId="1EBBF209" w14:textId="2C1D1604" w:rsidR="00316DB8" w:rsidRPr="005C1AEB" w:rsidRDefault="00316DB8" w:rsidP="000D127F">
            <w:pPr>
              <w:pStyle w:val="TableParagraph"/>
              <w:ind w:left="8"/>
              <w:rPr>
                <w:sz w:val="24"/>
                <w:szCs w:val="24"/>
              </w:rPr>
            </w:pPr>
            <w:r w:rsidRPr="005C1AEB">
              <w:rPr>
                <w:spacing w:val="-4"/>
                <w:sz w:val="24"/>
                <w:szCs w:val="24"/>
              </w:rPr>
              <w:t>0</w:t>
            </w:r>
            <w:r w:rsidR="000D127F">
              <w:rPr>
                <w:spacing w:val="-4"/>
                <w:sz w:val="24"/>
                <w:szCs w:val="24"/>
                <w:lang w:val="en-US"/>
              </w:rPr>
              <w:t>.</w:t>
            </w:r>
            <w:r w:rsidRPr="005C1AEB">
              <w:rPr>
                <w:spacing w:val="-4"/>
                <w:sz w:val="24"/>
                <w:szCs w:val="24"/>
              </w:rPr>
              <w:t>171</w:t>
            </w:r>
          </w:p>
        </w:tc>
        <w:tc>
          <w:tcPr>
            <w:tcW w:w="1328" w:type="pct"/>
            <w:vAlign w:val="center"/>
          </w:tcPr>
          <w:p w14:paraId="2B4100CA" w14:textId="12DE2B39" w:rsidR="00316DB8" w:rsidRPr="005C1AEB" w:rsidRDefault="00316DB8" w:rsidP="000D127F">
            <w:pPr>
              <w:pStyle w:val="TableParagraph"/>
              <w:ind w:left="10" w:right="2"/>
              <w:rPr>
                <w:sz w:val="24"/>
                <w:szCs w:val="24"/>
              </w:rPr>
            </w:pPr>
            <w:r w:rsidRPr="005C1AEB">
              <w:rPr>
                <w:spacing w:val="-4"/>
                <w:sz w:val="24"/>
                <w:szCs w:val="24"/>
              </w:rPr>
              <w:t>2</w:t>
            </w:r>
            <w:r w:rsidR="000D127F">
              <w:rPr>
                <w:spacing w:val="-4"/>
                <w:sz w:val="24"/>
                <w:szCs w:val="24"/>
                <w:lang w:val="en-US"/>
              </w:rPr>
              <w:t>.</w:t>
            </w:r>
            <w:r w:rsidRPr="005C1AEB">
              <w:rPr>
                <w:spacing w:val="-4"/>
                <w:sz w:val="24"/>
                <w:szCs w:val="24"/>
              </w:rPr>
              <w:t>41</w:t>
            </w:r>
          </w:p>
        </w:tc>
        <w:tc>
          <w:tcPr>
            <w:tcW w:w="1805" w:type="pct"/>
            <w:vAlign w:val="center"/>
          </w:tcPr>
          <w:p w14:paraId="77C7FDBA" w14:textId="37C3911B" w:rsidR="00316DB8" w:rsidRPr="005C1AEB" w:rsidRDefault="00316DB8" w:rsidP="000D127F">
            <w:pPr>
              <w:pStyle w:val="TableParagraph"/>
              <w:ind w:left="9" w:right="2"/>
              <w:rPr>
                <w:sz w:val="24"/>
                <w:szCs w:val="24"/>
              </w:rPr>
            </w:pPr>
            <w:r w:rsidRPr="005C1AEB">
              <w:rPr>
                <w:spacing w:val="-2"/>
                <w:sz w:val="24"/>
                <w:szCs w:val="24"/>
              </w:rPr>
              <w:t>87</w:t>
            </w:r>
            <w:r w:rsidR="000D127F">
              <w:rPr>
                <w:spacing w:val="-2"/>
                <w:sz w:val="24"/>
                <w:szCs w:val="24"/>
                <w:lang w:val="en-US"/>
              </w:rPr>
              <w:t>.</w:t>
            </w:r>
            <w:r w:rsidRPr="005C1AEB">
              <w:rPr>
                <w:spacing w:val="-2"/>
                <w:sz w:val="24"/>
                <w:szCs w:val="24"/>
              </w:rPr>
              <w:t>95</w:t>
            </w:r>
          </w:p>
        </w:tc>
      </w:tr>
      <w:tr w:rsidR="00316DB8" w:rsidRPr="005C1AEB" w14:paraId="164B8AEC" w14:textId="77777777" w:rsidTr="000D127F">
        <w:trPr>
          <w:trHeight w:val="484"/>
          <w:jc w:val="center"/>
        </w:trPr>
        <w:tc>
          <w:tcPr>
            <w:tcW w:w="934" w:type="pct"/>
            <w:vAlign w:val="center"/>
          </w:tcPr>
          <w:p w14:paraId="7C964093" w14:textId="77777777" w:rsidR="00316DB8" w:rsidRPr="005C1AEB" w:rsidRDefault="00316DB8" w:rsidP="000D127F">
            <w:pPr>
              <w:pStyle w:val="TableParagraph"/>
              <w:ind w:left="11" w:right="4"/>
              <w:rPr>
                <w:sz w:val="24"/>
                <w:szCs w:val="24"/>
              </w:rPr>
            </w:pPr>
            <w:r w:rsidRPr="005C1AEB">
              <w:rPr>
                <w:spacing w:val="-10"/>
                <w:sz w:val="24"/>
                <w:szCs w:val="24"/>
              </w:rPr>
              <w:t>5</w:t>
            </w:r>
          </w:p>
        </w:tc>
        <w:tc>
          <w:tcPr>
            <w:tcW w:w="933" w:type="pct"/>
            <w:vAlign w:val="center"/>
          </w:tcPr>
          <w:p w14:paraId="2B3834F3" w14:textId="712A3E0F" w:rsidR="00316DB8" w:rsidRPr="005C1AEB" w:rsidRDefault="00316DB8" w:rsidP="000D127F">
            <w:pPr>
              <w:pStyle w:val="TableParagraph"/>
              <w:ind w:left="8"/>
              <w:rPr>
                <w:sz w:val="24"/>
                <w:szCs w:val="24"/>
              </w:rPr>
            </w:pPr>
            <w:r w:rsidRPr="005C1AEB">
              <w:rPr>
                <w:spacing w:val="-4"/>
                <w:sz w:val="24"/>
                <w:szCs w:val="24"/>
              </w:rPr>
              <w:t>0</w:t>
            </w:r>
            <w:r w:rsidR="000D127F">
              <w:rPr>
                <w:spacing w:val="-4"/>
                <w:sz w:val="24"/>
                <w:szCs w:val="24"/>
                <w:lang w:val="en-US"/>
              </w:rPr>
              <w:t>.</w:t>
            </w:r>
            <w:r w:rsidRPr="005C1AEB">
              <w:rPr>
                <w:spacing w:val="-4"/>
                <w:sz w:val="24"/>
                <w:szCs w:val="24"/>
              </w:rPr>
              <w:t>135</w:t>
            </w:r>
          </w:p>
        </w:tc>
        <w:tc>
          <w:tcPr>
            <w:tcW w:w="1328" w:type="pct"/>
            <w:vAlign w:val="center"/>
          </w:tcPr>
          <w:p w14:paraId="26541756" w14:textId="03B28B50" w:rsidR="00316DB8" w:rsidRPr="005C1AEB" w:rsidRDefault="00316DB8" w:rsidP="000D127F">
            <w:pPr>
              <w:pStyle w:val="TableParagraph"/>
              <w:ind w:left="10" w:right="2"/>
              <w:rPr>
                <w:sz w:val="24"/>
                <w:szCs w:val="24"/>
              </w:rPr>
            </w:pPr>
            <w:r w:rsidRPr="005C1AEB">
              <w:rPr>
                <w:spacing w:val="-4"/>
                <w:sz w:val="24"/>
                <w:szCs w:val="24"/>
              </w:rPr>
              <w:t>1</w:t>
            </w:r>
            <w:r w:rsidR="000D127F">
              <w:rPr>
                <w:spacing w:val="-4"/>
                <w:sz w:val="24"/>
                <w:szCs w:val="24"/>
                <w:lang w:val="en-US"/>
              </w:rPr>
              <w:t>.</w:t>
            </w:r>
            <w:r w:rsidRPr="005C1AEB">
              <w:rPr>
                <w:spacing w:val="-4"/>
                <w:sz w:val="24"/>
                <w:szCs w:val="24"/>
              </w:rPr>
              <w:t>91</w:t>
            </w:r>
          </w:p>
        </w:tc>
        <w:tc>
          <w:tcPr>
            <w:tcW w:w="1805" w:type="pct"/>
            <w:vAlign w:val="center"/>
          </w:tcPr>
          <w:p w14:paraId="030FF58B" w14:textId="4BE0BBFA" w:rsidR="00316DB8" w:rsidRPr="005C1AEB" w:rsidRDefault="00316DB8" w:rsidP="000D127F">
            <w:pPr>
              <w:pStyle w:val="TableParagraph"/>
              <w:ind w:left="9" w:right="2"/>
              <w:rPr>
                <w:sz w:val="24"/>
                <w:szCs w:val="24"/>
              </w:rPr>
            </w:pPr>
            <w:r w:rsidRPr="005C1AEB">
              <w:rPr>
                <w:spacing w:val="-2"/>
                <w:sz w:val="24"/>
                <w:szCs w:val="24"/>
              </w:rPr>
              <w:t>90</w:t>
            </w:r>
            <w:r w:rsidR="000D127F">
              <w:rPr>
                <w:spacing w:val="-2"/>
                <w:sz w:val="24"/>
                <w:szCs w:val="24"/>
                <w:lang w:val="en-US"/>
              </w:rPr>
              <w:t>.</w:t>
            </w:r>
            <w:r w:rsidRPr="005C1AEB">
              <w:rPr>
                <w:spacing w:val="-2"/>
                <w:sz w:val="24"/>
                <w:szCs w:val="24"/>
              </w:rPr>
              <w:t>45</w:t>
            </w:r>
          </w:p>
        </w:tc>
      </w:tr>
    </w:tbl>
    <w:p w14:paraId="5D30C589" w14:textId="77777777" w:rsidR="00B83764" w:rsidRPr="005C1AEB" w:rsidRDefault="00B83764" w:rsidP="000D127F">
      <w:pPr>
        <w:jc w:val="both"/>
        <w:rPr>
          <w:rFonts w:ascii="Times New Roman" w:hAnsi="Times New Roman" w:cs="Times New Roman"/>
          <w:sz w:val="24"/>
          <w:szCs w:val="24"/>
        </w:rPr>
      </w:pPr>
    </w:p>
    <w:p w14:paraId="33170E2F" w14:textId="77777777" w:rsidR="00B83764" w:rsidRPr="005C1AEB" w:rsidRDefault="00B83764" w:rsidP="00316DB8">
      <w:pPr>
        <w:ind w:firstLine="720"/>
        <w:jc w:val="center"/>
        <w:rPr>
          <w:rFonts w:ascii="Times New Roman" w:hAnsi="Times New Roman" w:cs="Times New Roman"/>
          <w:sz w:val="24"/>
          <w:szCs w:val="24"/>
        </w:rPr>
      </w:pPr>
      <w:r w:rsidRPr="000D127F">
        <w:rPr>
          <w:rFonts w:ascii="Times New Roman" w:hAnsi="Times New Roman" w:cs="Times New Roman"/>
          <w:noProof/>
          <w:color w:val="000000" w:themeColor="text1"/>
          <w:sz w:val="24"/>
          <w:szCs w:val="24"/>
        </w:rPr>
        <w:drawing>
          <wp:inline distT="0" distB="0" distL="0" distR="0" wp14:anchorId="50D9D039" wp14:editId="7C1D8C40">
            <wp:extent cx="4679950" cy="2863850"/>
            <wp:effectExtent l="0" t="0" r="6350" b="1270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687ECC1" w14:textId="77777777" w:rsidR="00316DB8" w:rsidRPr="003705F3" w:rsidRDefault="00316DB8" w:rsidP="00316DB8">
      <w:pPr>
        <w:ind w:firstLine="720"/>
        <w:jc w:val="center"/>
        <w:rPr>
          <w:rFonts w:ascii="Times New Roman" w:hAnsi="Times New Roman" w:cs="Times New Roman"/>
          <w:i/>
          <w:sz w:val="24"/>
          <w:szCs w:val="24"/>
        </w:rPr>
      </w:pPr>
      <w:r w:rsidRPr="003705F3">
        <w:rPr>
          <w:rFonts w:ascii="Times New Roman" w:hAnsi="Times New Roman" w:cs="Times New Roman"/>
          <w:i/>
          <w:sz w:val="24"/>
          <w:szCs w:val="24"/>
        </w:rPr>
        <w:t>Figure 3: Effect of pH on Iron adsorption process</w:t>
      </w:r>
    </w:p>
    <w:p w14:paraId="77926D1F" w14:textId="5C74EDDF" w:rsidR="00B83764" w:rsidRPr="005C1AEB" w:rsidRDefault="001F509D" w:rsidP="00316DB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 xml:space="preserve">The results show that as the pH increases, the iron adsorption capacity of the material also increases (the treatment efficiency improves). However, since </w:t>
      </w:r>
      <w:proofErr w:type="spellStart"/>
      <w:r w:rsidRPr="005C1AEB">
        <w:rPr>
          <w:rFonts w:ascii="Times New Roman" w:hAnsi="Times New Roman" w:cs="Times New Roman"/>
          <w:sz w:val="24"/>
          <w:szCs w:val="24"/>
        </w:rPr>
        <w:t>T</w:t>
      </w:r>
      <w:r w:rsidRPr="000D127F">
        <w:rPr>
          <w:rFonts w:ascii="Times New Roman" w:hAnsi="Times New Roman" w:cs="Times New Roman"/>
          <w:sz w:val="24"/>
          <w:szCs w:val="24"/>
          <w:vertAlign w:val="subscript"/>
        </w:rPr>
        <w:t>Fe</w:t>
      </w:r>
      <w:proofErr w:type="spellEnd"/>
      <w:r w:rsidRPr="000D127F">
        <w:rPr>
          <w:rFonts w:ascii="Times New Roman" w:hAnsi="Times New Roman" w:cs="Times New Roman"/>
          <w:sz w:val="24"/>
          <w:szCs w:val="24"/>
          <w:vertAlign w:val="subscript"/>
        </w:rPr>
        <w:t xml:space="preserve">(OH)₃ </w:t>
      </w:r>
      <w:r w:rsidRPr="005C1AEB">
        <w:rPr>
          <w:rFonts w:ascii="Times New Roman" w:hAnsi="Times New Roman" w:cs="Times New Roman"/>
          <w:sz w:val="24"/>
          <w:szCs w:val="24"/>
        </w:rPr>
        <w:t>= 1.1 × 10⁻³⁶, Fe³⁺ starts to precipitate when the pH exceeds 3. Therefore, at pH &gt; 3, the efficiency of Fe³⁺ removal by the adsorbent material is not accurate (due to Fe³⁺ both precipitating and being adsorbed). Consequently, a pH of 3 is selected for subsequent research processes</w:t>
      </w:r>
      <w:r w:rsidR="000D127F">
        <w:rPr>
          <w:rFonts w:ascii="Times New Roman" w:hAnsi="Times New Roman" w:cs="Times New Roman"/>
          <w:sz w:val="24"/>
          <w:szCs w:val="24"/>
        </w:rPr>
        <w:t>.</w:t>
      </w:r>
    </w:p>
    <w:p w14:paraId="47712344" w14:textId="0CD65B3B" w:rsidR="00B83764" w:rsidRPr="005C1AEB" w:rsidRDefault="001F509D" w:rsidP="00316DB8">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 xml:space="preserve">Take 8 Erlenmeyer flasks with a volume of 250 ml and number them from 1 to 8. Add 100 ml of iron solution with varying concentrations (20, 40, 60, 80, 100, 120, 140, and 160 </w:t>
      </w:r>
      <w:r w:rsidR="000D127F">
        <w:rPr>
          <w:rFonts w:ascii="Times New Roman" w:hAnsi="Times New Roman" w:cs="Times New Roman"/>
          <w:sz w:val="24"/>
          <w:szCs w:val="24"/>
        </w:rPr>
        <w:t>mg/l</w:t>
      </w:r>
      <w:r w:rsidRPr="005C1AEB">
        <w:rPr>
          <w:rFonts w:ascii="Times New Roman" w:hAnsi="Times New Roman" w:cs="Times New Roman"/>
          <w:sz w:val="24"/>
          <w:szCs w:val="24"/>
        </w:rPr>
        <w:t xml:space="preserve">) to each flask, and add </w:t>
      </w:r>
      <w:r w:rsidR="000D127F">
        <w:rPr>
          <w:rFonts w:ascii="Times New Roman" w:hAnsi="Times New Roman" w:cs="Times New Roman"/>
          <w:sz w:val="24"/>
          <w:szCs w:val="24"/>
        </w:rPr>
        <w:t xml:space="preserve">1.5g of the </w:t>
      </w:r>
      <w:r w:rsidRPr="005C1AEB">
        <w:rPr>
          <w:rFonts w:ascii="Times New Roman" w:hAnsi="Times New Roman" w:cs="Times New Roman"/>
          <w:sz w:val="24"/>
          <w:szCs w:val="24"/>
        </w:rPr>
        <w:t>adsorbent material (the optimal amount). Adjust the pH to the optimal value of pH = 3 and shake the flasks for 100 minutes. Filter the solutions and determine the residual iron concentration. The results are presented in Table 6</w:t>
      </w:r>
      <w:r w:rsidR="000D127F">
        <w:rPr>
          <w:rFonts w:ascii="Times New Roman" w:hAnsi="Times New Roman" w:cs="Times New Roman"/>
          <w:sz w:val="24"/>
          <w:szCs w:val="24"/>
        </w:rPr>
        <w:t>.</w:t>
      </w:r>
    </w:p>
    <w:p w14:paraId="5A62BBD9" w14:textId="77777777" w:rsidR="001F509D" w:rsidRPr="00F20250" w:rsidRDefault="00F20250" w:rsidP="00F20250">
      <w:pPr>
        <w:jc w:val="center"/>
        <w:rPr>
          <w:rFonts w:ascii="Times New Roman" w:hAnsi="Times New Roman" w:cs="Times New Roman"/>
          <w:i/>
          <w:sz w:val="24"/>
          <w:szCs w:val="24"/>
        </w:rPr>
      </w:pPr>
      <w:r w:rsidRPr="00F20250">
        <w:rPr>
          <w:rFonts w:ascii="Times New Roman" w:hAnsi="Times New Roman" w:cs="Times New Roman"/>
          <w:i/>
          <w:sz w:val="24"/>
          <w:szCs w:val="24"/>
        </w:rPr>
        <w:t>Table 6: Results of determining the maximum adsorption capacity of the material at Iron equilibrium concentration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412"/>
        <w:gridCol w:w="1619"/>
        <w:gridCol w:w="1380"/>
        <w:gridCol w:w="2390"/>
        <w:gridCol w:w="2549"/>
      </w:tblGrid>
      <w:tr w:rsidR="001F509D" w:rsidRPr="005C1AEB" w14:paraId="7C328C34" w14:textId="77777777" w:rsidTr="000D127F">
        <w:trPr>
          <w:trHeight w:val="1000"/>
        </w:trPr>
        <w:tc>
          <w:tcPr>
            <w:tcW w:w="755" w:type="pct"/>
            <w:vAlign w:val="center"/>
          </w:tcPr>
          <w:p w14:paraId="18CD4D00" w14:textId="77777777" w:rsidR="001F509D" w:rsidRPr="005C1AEB" w:rsidRDefault="001F509D" w:rsidP="000D127F">
            <w:pPr>
              <w:pStyle w:val="TableParagraph"/>
              <w:spacing w:before="52"/>
              <w:rPr>
                <w:b/>
                <w:sz w:val="24"/>
                <w:szCs w:val="24"/>
              </w:rPr>
            </w:pPr>
          </w:p>
          <w:p w14:paraId="170FB253" w14:textId="52BC84F7" w:rsidR="001F509D" w:rsidRPr="005C1AEB" w:rsidRDefault="001F509D" w:rsidP="000D127F">
            <w:pPr>
              <w:pStyle w:val="TableParagraph"/>
              <w:ind w:right="5"/>
              <w:rPr>
                <w:b/>
                <w:sz w:val="24"/>
                <w:szCs w:val="24"/>
              </w:rPr>
            </w:pPr>
            <w:r w:rsidRPr="005C1AEB">
              <w:rPr>
                <w:b/>
                <w:spacing w:val="-2"/>
                <w:sz w:val="24"/>
                <w:szCs w:val="24"/>
              </w:rPr>
              <w:t>C</w:t>
            </w:r>
            <w:r w:rsidRPr="000D127F">
              <w:rPr>
                <w:b/>
                <w:spacing w:val="-2"/>
                <w:sz w:val="24"/>
                <w:szCs w:val="24"/>
                <w:vertAlign w:val="subscript"/>
              </w:rPr>
              <w:t>o</w:t>
            </w:r>
            <w:r w:rsidRPr="005C1AEB">
              <w:rPr>
                <w:b/>
                <w:spacing w:val="-2"/>
                <w:sz w:val="24"/>
                <w:szCs w:val="24"/>
              </w:rPr>
              <w:t>(</w:t>
            </w:r>
            <w:r w:rsidR="000D127F">
              <w:rPr>
                <w:b/>
                <w:spacing w:val="-2"/>
                <w:sz w:val="24"/>
                <w:szCs w:val="24"/>
              </w:rPr>
              <w:t>mg/l</w:t>
            </w:r>
            <w:r w:rsidRPr="005C1AEB">
              <w:rPr>
                <w:b/>
                <w:spacing w:val="-2"/>
                <w:sz w:val="24"/>
                <w:szCs w:val="24"/>
              </w:rPr>
              <w:t>)</w:t>
            </w:r>
          </w:p>
        </w:tc>
        <w:tc>
          <w:tcPr>
            <w:tcW w:w="866" w:type="pct"/>
            <w:vAlign w:val="center"/>
          </w:tcPr>
          <w:p w14:paraId="5038CBE7" w14:textId="77777777" w:rsidR="001F509D" w:rsidRPr="005C1AEB" w:rsidRDefault="001F509D" w:rsidP="000D127F">
            <w:pPr>
              <w:pStyle w:val="TableParagraph"/>
              <w:spacing w:before="259"/>
              <w:rPr>
                <w:b/>
                <w:sz w:val="24"/>
                <w:szCs w:val="24"/>
              </w:rPr>
            </w:pPr>
            <w:r w:rsidRPr="005C1AEB">
              <w:rPr>
                <w:b/>
                <w:spacing w:val="-5"/>
                <w:sz w:val="24"/>
                <w:szCs w:val="24"/>
              </w:rPr>
              <w:t>ABS</w:t>
            </w:r>
          </w:p>
        </w:tc>
        <w:tc>
          <w:tcPr>
            <w:tcW w:w="738" w:type="pct"/>
            <w:vAlign w:val="center"/>
          </w:tcPr>
          <w:p w14:paraId="6A0959CC" w14:textId="73F94102" w:rsidR="001F509D" w:rsidRPr="000D127F" w:rsidRDefault="001F509D" w:rsidP="000D127F">
            <w:pPr>
              <w:pStyle w:val="TableParagraph"/>
              <w:spacing w:before="19"/>
              <w:ind w:left="14" w:right="5"/>
              <w:rPr>
                <w:b/>
                <w:sz w:val="24"/>
                <w:szCs w:val="24"/>
                <w:vertAlign w:val="subscript"/>
                <w:lang w:val="en-US"/>
              </w:rPr>
            </w:pPr>
            <w:r w:rsidRPr="005C1AEB">
              <w:rPr>
                <w:b/>
                <w:spacing w:val="-5"/>
                <w:sz w:val="24"/>
                <w:szCs w:val="24"/>
              </w:rPr>
              <w:t>C</w:t>
            </w:r>
            <w:r w:rsidR="000D127F">
              <w:rPr>
                <w:b/>
                <w:spacing w:val="-5"/>
                <w:sz w:val="24"/>
                <w:szCs w:val="24"/>
                <w:vertAlign w:val="subscript"/>
                <w:lang w:val="en-US"/>
              </w:rPr>
              <w:t>e</w:t>
            </w:r>
            <w:r w:rsidR="000D127F">
              <w:rPr>
                <w:b/>
                <w:sz w:val="24"/>
                <w:szCs w:val="24"/>
                <w:vertAlign w:val="subscript"/>
                <w:lang w:val="en-US"/>
              </w:rPr>
              <w:t xml:space="preserve"> </w:t>
            </w:r>
            <w:r w:rsidRPr="005C1AEB">
              <w:rPr>
                <w:b/>
                <w:spacing w:val="-2"/>
                <w:sz w:val="24"/>
                <w:szCs w:val="24"/>
              </w:rPr>
              <w:t>(</w:t>
            </w:r>
            <w:r w:rsidR="000D127F">
              <w:rPr>
                <w:b/>
                <w:spacing w:val="-2"/>
                <w:sz w:val="24"/>
                <w:szCs w:val="24"/>
              </w:rPr>
              <w:t>mg/l</w:t>
            </w:r>
            <w:r w:rsidRPr="005C1AEB">
              <w:rPr>
                <w:b/>
                <w:spacing w:val="-2"/>
                <w:sz w:val="24"/>
                <w:szCs w:val="24"/>
              </w:rPr>
              <w:t>)</w:t>
            </w:r>
          </w:p>
        </w:tc>
        <w:tc>
          <w:tcPr>
            <w:tcW w:w="1278" w:type="pct"/>
            <w:vAlign w:val="center"/>
          </w:tcPr>
          <w:p w14:paraId="03C6D316" w14:textId="77777777" w:rsidR="001F509D" w:rsidRPr="005C1AEB" w:rsidRDefault="00A363D0" w:rsidP="000D127F">
            <w:pPr>
              <w:pStyle w:val="TableParagraph"/>
              <w:spacing w:before="160"/>
              <w:rPr>
                <w:b/>
                <w:sz w:val="24"/>
                <w:szCs w:val="24"/>
              </w:rPr>
            </w:pPr>
            <w:r>
              <w:rPr>
                <w:b/>
                <w:sz w:val="24"/>
                <w:szCs w:val="24"/>
              </w:rPr>
              <w:t xml:space="preserve">Adsorption </w:t>
            </w:r>
            <w:r>
              <w:rPr>
                <w:b/>
                <w:sz w:val="24"/>
                <w:szCs w:val="24"/>
                <w:lang w:val="en-US"/>
              </w:rPr>
              <w:t>l</w:t>
            </w:r>
            <w:r w:rsidR="00F20250">
              <w:rPr>
                <w:b/>
                <w:sz w:val="24"/>
                <w:szCs w:val="24"/>
              </w:rPr>
              <w:t>oad</w:t>
            </w:r>
            <w:r w:rsidR="001F509D" w:rsidRPr="005C1AEB">
              <w:rPr>
                <w:b/>
                <w:spacing w:val="-5"/>
                <w:sz w:val="24"/>
                <w:szCs w:val="24"/>
              </w:rPr>
              <w:t xml:space="preserve"> </w:t>
            </w:r>
            <w:r w:rsidR="001F509D" w:rsidRPr="005C1AEB">
              <w:rPr>
                <w:b/>
                <w:spacing w:val="-2"/>
                <w:sz w:val="24"/>
                <w:szCs w:val="24"/>
              </w:rPr>
              <w:t>q(mg/g)</w:t>
            </w:r>
          </w:p>
        </w:tc>
        <w:tc>
          <w:tcPr>
            <w:tcW w:w="1363" w:type="pct"/>
            <w:vAlign w:val="center"/>
          </w:tcPr>
          <w:p w14:paraId="7D9C9CA6" w14:textId="6CB21868" w:rsidR="001F509D" w:rsidRPr="00F20250" w:rsidRDefault="00F20250" w:rsidP="000D127F">
            <w:pPr>
              <w:pStyle w:val="TableParagraph"/>
              <w:spacing w:before="259"/>
              <w:rPr>
                <w:b/>
                <w:sz w:val="24"/>
                <w:szCs w:val="24"/>
              </w:rPr>
            </w:pPr>
            <w:r w:rsidRPr="00F20250">
              <w:rPr>
                <w:b/>
                <w:sz w:val="24"/>
                <w:szCs w:val="24"/>
              </w:rPr>
              <w:t xml:space="preserve">Ratio of </w:t>
            </w:r>
            <w:r w:rsidR="001F509D" w:rsidRPr="00F20250">
              <w:rPr>
                <w:b/>
                <w:spacing w:val="-4"/>
                <w:sz w:val="24"/>
                <w:szCs w:val="24"/>
              </w:rPr>
              <w:t>C</w:t>
            </w:r>
            <w:r w:rsidR="000D127F">
              <w:rPr>
                <w:b/>
                <w:spacing w:val="-4"/>
                <w:sz w:val="24"/>
                <w:szCs w:val="24"/>
                <w:vertAlign w:val="subscript"/>
                <w:lang w:val="en-US"/>
              </w:rPr>
              <w:t>e</w:t>
            </w:r>
            <w:r w:rsidR="001F509D" w:rsidRPr="00F20250">
              <w:rPr>
                <w:b/>
                <w:spacing w:val="-4"/>
                <w:sz w:val="24"/>
                <w:szCs w:val="24"/>
              </w:rPr>
              <w:t>/q</w:t>
            </w:r>
          </w:p>
        </w:tc>
      </w:tr>
      <w:tr w:rsidR="001F509D" w:rsidRPr="005C1AEB" w14:paraId="592A7A99" w14:textId="77777777" w:rsidTr="000D127F">
        <w:trPr>
          <w:trHeight w:val="481"/>
        </w:trPr>
        <w:tc>
          <w:tcPr>
            <w:tcW w:w="755" w:type="pct"/>
            <w:vAlign w:val="center"/>
          </w:tcPr>
          <w:p w14:paraId="3A39A97E" w14:textId="77777777" w:rsidR="001F509D" w:rsidRPr="005C1AEB" w:rsidRDefault="001F509D" w:rsidP="000D127F">
            <w:pPr>
              <w:pStyle w:val="TableParagraph"/>
              <w:ind w:left="15" w:right="3"/>
              <w:rPr>
                <w:sz w:val="24"/>
                <w:szCs w:val="24"/>
              </w:rPr>
            </w:pPr>
            <w:r w:rsidRPr="005C1AEB">
              <w:rPr>
                <w:spacing w:val="-5"/>
                <w:sz w:val="24"/>
                <w:szCs w:val="24"/>
              </w:rPr>
              <w:t>20</w:t>
            </w:r>
          </w:p>
        </w:tc>
        <w:tc>
          <w:tcPr>
            <w:tcW w:w="866" w:type="pct"/>
            <w:vAlign w:val="center"/>
          </w:tcPr>
          <w:p w14:paraId="51281154" w14:textId="72C62928" w:rsidR="001F509D" w:rsidRPr="005C1AEB" w:rsidRDefault="001F509D" w:rsidP="000D127F">
            <w:pPr>
              <w:pStyle w:val="TableParagraph"/>
              <w:ind w:left="13"/>
              <w:rPr>
                <w:sz w:val="24"/>
                <w:szCs w:val="24"/>
              </w:rPr>
            </w:pPr>
            <w:r w:rsidRPr="005C1AEB">
              <w:rPr>
                <w:spacing w:val="-4"/>
                <w:sz w:val="24"/>
                <w:szCs w:val="24"/>
              </w:rPr>
              <w:t>0</w:t>
            </w:r>
            <w:r w:rsidR="000D127F">
              <w:rPr>
                <w:spacing w:val="-4"/>
                <w:sz w:val="24"/>
                <w:szCs w:val="24"/>
                <w:lang w:val="en-US"/>
              </w:rPr>
              <w:t>.</w:t>
            </w:r>
            <w:r w:rsidRPr="005C1AEB">
              <w:rPr>
                <w:spacing w:val="-4"/>
                <w:sz w:val="24"/>
                <w:szCs w:val="24"/>
              </w:rPr>
              <w:t>349</w:t>
            </w:r>
          </w:p>
        </w:tc>
        <w:tc>
          <w:tcPr>
            <w:tcW w:w="738" w:type="pct"/>
            <w:vAlign w:val="center"/>
          </w:tcPr>
          <w:p w14:paraId="092D9318" w14:textId="6B0B48C9" w:rsidR="001F509D" w:rsidRPr="005C1AEB" w:rsidRDefault="001F509D" w:rsidP="000D127F">
            <w:pPr>
              <w:pStyle w:val="TableParagraph"/>
              <w:ind w:left="14" w:right="4"/>
              <w:rPr>
                <w:sz w:val="24"/>
                <w:szCs w:val="24"/>
              </w:rPr>
            </w:pPr>
            <w:r w:rsidRPr="005C1AEB">
              <w:rPr>
                <w:spacing w:val="-5"/>
                <w:sz w:val="24"/>
                <w:szCs w:val="24"/>
              </w:rPr>
              <w:t>3</w:t>
            </w:r>
            <w:r w:rsidR="000D127F">
              <w:rPr>
                <w:spacing w:val="-5"/>
                <w:sz w:val="24"/>
                <w:szCs w:val="24"/>
                <w:lang w:val="en-US"/>
              </w:rPr>
              <w:t>.</w:t>
            </w:r>
            <w:r w:rsidRPr="005C1AEB">
              <w:rPr>
                <w:spacing w:val="-5"/>
                <w:sz w:val="24"/>
                <w:szCs w:val="24"/>
              </w:rPr>
              <w:t>5</w:t>
            </w:r>
          </w:p>
        </w:tc>
        <w:tc>
          <w:tcPr>
            <w:tcW w:w="1278" w:type="pct"/>
            <w:vAlign w:val="center"/>
          </w:tcPr>
          <w:p w14:paraId="3470AF73" w14:textId="3835EB71" w:rsidR="001F509D" w:rsidRPr="005C1AEB" w:rsidRDefault="001F509D" w:rsidP="000D127F">
            <w:pPr>
              <w:pStyle w:val="TableParagraph"/>
              <w:ind w:left="12" w:right="1"/>
              <w:rPr>
                <w:sz w:val="24"/>
                <w:szCs w:val="24"/>
              </w:rPr>
            </w:pPr>
            <w:r w:rsidRPr="005C1AEB">
              <w:rPr>
                <w:spacing w:val="-5"/>
                <w:sz w:val="24"/>
                <w:szCs w:val="24"/>
              </w:rPr>
              <w:t>1</w:t>
            </w:r>
            <w:r w:rsidR="000D127F">
              <w:rPr>
                <w:spacing w:val="-5"/>
                <w:sz w:val="24"/>
                <w:szCs w:val="24"/>
                <w:lang w:val="en-US"/>
              </w:rPr>
              <w:t>.</w:t>
            </w:r>
            <w:r w:rsidRPr="005C1AEB">
              <w:rPr>
                <w:spacing w:val="-5"/>
                <w:sz w:val="24"/>
                <w:szCs w:val="24"/>
              </w:rPr>
              <w:t>1</w:t>
            </w:r>
          </w:p>
        </w:tc>
        <w:tc>
          <w:tcPr>
            <w:tcW w:w="1363" w:type="pct"/>
            <w:vAlign w:val="center"/>
          </w:tcPr>
          <w:p w14:paraId="62079D4D" w14:textId="23C20751" w:rsidR="001F509D" w:rsidRPr="005C1AEB" w:rsidRDefault="001F509D" w:rsidP="000D127F">
            <w:pPr>
              <w:pStyle w:val="TableParagraph"/>
              <w:ind w:left="18" w:right="6"/>
              <w:rPr>
                <w:sz w:val="24"/>
                <w:szCs w:val="24"/>
              </w:rPr>
            </w:pPr>
            <w:r w:rsidRPr="005C1AEB">
              <w:rPr>
                <w:spacing w:val="-4"/>
                <w:sz w:val="24"/>
                <w:szCs w:val="24"/>
              </w:rPr>
              <w:t>3</w:t>
            </w:r>
            <w:r w:rsidR="000D127F">
              <w:rPr>
                <w:spacing w:val="-4"/>
                <w:sz w:val="24"/>
                <w:szCs w:val="24"/>
                <w:lang w:val="en-US"/>
              </w:rPr>
              <w:t>.</w:t>
            </w:r>
            <w:r w:rsidRPr="005C1AEB">
              <w:rPr>
                <w:spacing w:val="-4"/>
                <w:sz w:val="24"/>
                <w:szCs w:val="24"/>
              </w:rPr>
              <w:t>18</w:t>
            </w:r>
          </w:p>
        </w:tc>
      </w:tr>
      <w:tr w:rsidR="001F509D" w:rsidRPr="005C1AEB" w14:paraId="185AC4FB" w14:textId="77777777" w:rsidTr="000D127F">
        <w:trPr>
          <w:trHeight w:val="484"/>
        </w:trPr>
        <w:tc>
          <w:tcPr>
            <w:tcW w:w="755" w:type="pct"/>
            <w:vAlign w:val="center"/>
          </w:tcPr>
          <w:p w14:paraId="4DAE2170" w14:textId="77777777" w:rsidR="001F509D" w:rsidRPr="005C1AEB" w:rsidRDefault="001F509D" w:rsidP="000D127F">
            <w:pPr>
              <w:pStyle w:val="TableParagraph"/>
              <w:spacing w:before="2"/>
              <w:ind w:left="15" w:right="3"/>
              <w:rPr>
                <w:sz w:val="24"/>
                <w:szCs w:val="24"/>
              </w:rPr>
            </w:pPr>
            <w:r w:rsidRPr="005C1AEB">
              <w:rPr>
                <w:spacing w:val="-5"/>
                <w:sz w:val="24"/>
                <w:szCs w:val="24"/>
              </w:rPr>
              <w:t>40</w:t>
            </w:r>
          </w:p>
        </w:tc>
        <w:tc>
          <w:tcPr>
            <w:tcW w:w="866" w:type="pct"/>
            <w:vAlign w:val="center"/>
          </w:tcPr>
          <w:p w14:paraId="2C45A812" w14:textId="40121DE9" w:rsidR="001F509D" w:rsidRPr="005C1AEB" w:rsidRDefault="001F509D" w:rsidP="000D127F">
            <w:pPr>
              <w:pStyle w:val="TableParagraph"/>
              <w:spacing w:before="2"/>
              <w:ind w:left="13"/>
              <w:rPr>
                <w:sz w:val="24"/>
                <w:szCs w:val="24"/>
              </w:rPr>
            </w:pPr>
            <w:r w:rsidRPr="005C1AEB">
              <w:rPr>
                <w:spacing w:val="-4"/>
                <w:sz w:val="24"/>
                <w:szCs w:val="24"/>
              </w:rPr>
              <w:t>0</w:t>
            </w:r>
            <w:r w:rsidR="000D127F">
              <w:rPr>
                <w:spacing w:val="-4"/>
                <w:sz w:val="24"/>
                <w:szCs w:val="24"/>
                <w:lang w:val="en-US"/>
              </w:rPr>
              <w:t>.</w:t>
            </w:r>
            <w:r w:rsidRPr="005C1AEB">
              <w:rPr>
                <w:spacing w:val="-4"/>
                <w:sz w:val="24"/>
                <w:szCs w:val="24"/>
              </w:rPr>
              <w:t>563</w:t>
            </w:r>
          </w:p>
        </w:tc>
        <w:tc>
          <w:tcPr>
            <w:tcW w:w="738" w:type="pct"/>
            <w:vAlign w:val="center"/>
          </w:tcPr>
          <w:p w14:paraId="074D80FA" w14:textId="7799B03F" w:rsidR="001F509D" w:rsidRPr="005C1AEB" w:rsidRDefault="001F509D" w:rsidP="000D127F">
            <w:pPr>
              <w:pStyle w:val="TableParagraph"/>
              <w:spacing w:before="2"/>
              <w:ind w:left="14" w:right="5"/>
              <w:rPr>
                <w:sz w:val="24"/>
                <w:szCs w:val="24"/>
              </w:rPr>
            </w:pPr>
            <w:r w:rsidRPr="005C1AEB">
              <w:rPr>
                <w:spacing w:val="-4"/>
                <w:sz w:val="24"/>
                <w:szCs w:val="24"/>
              </w:rPr>
              <w:t>8</w:t>
            </w:r>
            <w:r w:rsidR="000D127F">
              <w:rPr>
                <w:spacing w:val="-4"/>
                <w:sz w:val="24"/>
                <w:szCs w:val="24"/>
                <w:lang w:val="en-US"/>
              </w:rPr>
              <w:t>.</w:t>
            </w:r>
            <w:r w:rsidRPr="005C1AEB">
              <w:rPr>
                <w:spacing w:val="-4"/>
                <w:sz w:val="24"/>
                <w:szCs w:val="24"/>
              </w:rPr>
              <w:t>01</w:t>
            </w:r>
          </w:p>
        </w:tc>
        <w:tc>
          <w:tcPr>
            <w:tcW w:w="1278" w:type="pct"/>
            <w:vAlign w:val="center"/>
          </w:tcPr>
          <w:p w14:paraId="4359A068" w14:textId="698A1581" w:rsidR="001F509D" w:rsidRPr="005C1AEB" w:rsidRDefault="001F509D" w:rsidP="000D127F">
            <w:pPr>
              <w:pStyle w:val="TableParagraph"/>
              <w:spacing w:before="2"/>
              <w:ind w:left="12" w:right="1"/>
              <w:rPr>
                <w:sz w:val="24"/>
                <w:szCs w:val="24"/>
              </w:rPr>
            </w:pPr>
            <w:r w:rsidRPr="005C1AEB">
              <w:rPr>
                <w:spacing w:val="-4"/>
                <w:sz w:val="24"/>
                <w:szCs w:val="24"/>
              </w:rPr>
              <w:t>2</w:t>
            </w:r>
            <w:r w:rsidR="000D127F">
              <w:rPr>
                <w:spacing w:val="-4"/>
                <w:sz w:val="24"/>
                <w:szCs w:val="24"/>
                <w:lang w:val="en-US"/>
              </w:rPr>
              <w:t>.</w:t>
            </w:r>
            <w:r w:rsidRPr="005C1AEB">
              <w:rPr>
                <w:spacing w:val="-4"/>
                <w:sz w:val="24"/>
                <w:szCs w:val="24"/>
              </w:rPr>
              <w:t>13</w:t>
            </w:r>
          </w:p>
        </w:tc>
        <w:tc>
          <w:tcPr>
            <w:tcW w:w="1363" w:type="pct"/>
            <w:vAlign w:val="center"/>
          </w:tcPr>
          <w:p w14:paraId="606B885A" w14:textId="30DD112D" w:rsidR="001F509D" w:rsidRPr="005C1AEB" w:rsidRDefault="001F509D" w:rsidP="000D127F">
            <w:pPr>
              <w:pStyle w:val="TableParagraph"/>
              <w:spacing w:before="2"/>
              <w:ind w:left="18" w:right="6"/>
              <w:rPr>
                <w:sz w:val="24"/>
                <w:szCs w:val="24"/>
              </w:rPr>
            </w:pPr>
            <w:r w:rsidRPr="005C1AEB">
              <w:rPr>
                <w:spacing w:val="-4"/>
                <w:sz w:val="24"/>
                <w:szCs w:val="24"/>
              </w:rPr>
              <w:t>3</w:t>
            </w:r>
            <w:r w:rsidR="000D127F">
              <w:rPr>
                <w:spacing w:val="-4"/>
                <w:sz w:val="24"/>
                <w:szCs w:val="24"/>
                <w:lang w:val="en-US"/>
              </w:rPr>
              <w:t>.</w:t>
            </w:r>
            <w:r w:rsidRPr="005C1AEB">
              <w:rPr>
                <w:spacing w:val="-4"/>
                <w:sz w:val="24"/>
                <w:szCs w:val="24"/>
              </w:rPr>
              <w:t>75</w:t>
            </w:r>
          </w:p>
        </w:tc>
      </w:tr>
      <w:tr w:rsidR="001F509D" w:rsidRPr="005C1AEB" w14:paraId="4CF0D11C" w14:textId="77777777" w:rsidTr="000D127F">
        <w:trPr>
          <w:trHeight w:val="481"/>
        </w:trPr>
        <w:tc>
          <w:tcPr>
            <w:tcW w:w="755" w:type="pct"/>
            <w:vAlign w:val="center"/>
          </w:tcPr>
          <w:p w14:paraId="6D439451" w14:textId="77777777" w:rsidR="001F509D" w:rsidRPr="005C1AEB" w:rsidRDefault="001F509D" w:rsidP="000D127F">
            <w:pPr>
              <w:pStyle w:val="TableParagraph"/>
              <w:ind w:left="15" w:right="3"/>
              <w:rPr>
                <w:sz w:val="24"/>
                <w:szCs w:val="24"/>
              </w:rPr>
            </w:pPr>
            <w:r w:rsidRPr="005C1AEB">
              <w:rPr>
                <w:spacing w:val="-5"/>
                <w:sz w:val="24"/>
                <w:szCs w:val="24"/>
              </w:rPr>
              <w:t>60</w:t>
            </w:r>
          </w:p>
        </w:tc>
        <w:tc>
          <w:tcPr>
            <w:tcW w:w="866" w:type="pct"/>
            <w:vAlign w:val="center"/>
          </w:tcPr>
          <w:p w14:paraId="549DDE09" w14:textId="63DCF816" w:rsidR="001F509D" w:rsidRPr="005C1AEB" w:rsidRDefault="001F509D" w:rsidP="000D127F">
            <w:pPr>
              <w:pStyle w:val="TableParagraph"/>
              <w:ind w:left="13"/>
              <w:rPr>
                <w:sz w:val="24"/>
                <w:szCs w:val="24"/>
              </w:rPr>
            </w:pPr>
            <w:r w:rsidRPr="005C1AEB">
              <w:rPr>
                <w:spacing w:val="-4"/>
                <w:sz w:val="24"/>
                <w:szCs w:val="24"/>
              </w:rPr>
              <w:t>0</w:t>
            </w:r>
            <w:r w:rsidR="000D127F">
              <w:rPr>
                <w:spacing w:val="-4"/>
                <w:sz w:val="24"/>
                <w:szCs w:val="24"/>
                <w:lang w:val="en-US"/>
              </w:rPr>
              <w:t>.</w:t>
            </w:r>
            <w:r w:rsidRPr="005C1AEB">
              <w:rPr>
                <w:spacing w:val="-4"/>
                <w:sz w:val="24"/>
                <w:szCs w:val="24"/>
              </w:rPr>
              <w:t>861</w:t>
            </w:r>
          </w:p>
        </w:tc>
        <w:tc>
          <w:tcPr>
            <w:tcW w:w="738" w:type="pct"/>
            <w:vAlign w:val="center"/>
          </w:tcPr>
          <w:p w14:paraId="475BEDCA" w14:textId="729343D0" w:rsidR="001F509D" w:rsidRPr="005C1AEB" w:rsidRDefault="001F509D" w:rsidP="000D127F">
            <w:pPr>
              <w:pStyle w:val="TableParagraph"/>
              <w:ind w:left="14" w:right="4"/>
              <w:rPr>
                <w:sz w:val="24"/>
                <w:szCs w:val="24"/>
              </w:rPr>
            </w:pPr>
            <w:r w:rsidRPr="005C1AEB">
              <w:rPr>
                <w:spacing w:val="-4"/>
                <w:sz w:val="24"/>
                <w:szCs w:val="24"/>
              </w:rPr>
              <w:t>12</w:t>
            </w:r>
            <w:r w:rsidR="000D127F">
              <w:rPr>
                <w:spacing w:val="-4"/>
                <w:sz w:val="24"/>
                <w:szCs w:val="24"/>
                <w:lang w:val="en-US"/>
              </w:rPr>
              <w:t>.</w:t>
            </w:r>
            <w:r w:rsidRPr="005C1AEB">
              <w:rPr>
                <w:spacing w:val="-4"/>
                <w:sz w:val="24"/>
                <w:szCs w:val="24"/>
              </w:rPr>
              <w:t>2</w:t>
            </w:r>
          </w:p>
        </w:tc>
        <w:tc>
          <w:tcPr>
            <w:tcW w:w="1278" w:type="pct"/>
            <w:vAlign w:val="center"/>
          </w:tcPr>
          <w:p w14:paraId="2CBE3527" w14:textId="2E623932" w:rsidR="001F509D" w:rsidRPr="005C1AEB" w:rsidRDefault="001F509D" w:rsidP="000D127F">
            <w:pPr>
              <w:pStyle w:val="TableParagraph"/>
              <w:ind w:left="12" w:right="1"/>
              <w:rPr>
                <w:sz w:val="24"/>
                <w:szCs w:val="24"/>
              </w:rPr>
            </w:pPr>
            <w:r w:rsidRPr="005C1AEB">
              <w:rPr>
                <w:spacing w:val="-4"/>
                <w:sz w:val="24"/>
                <w:szCs w:val="24"/>
              </w:rPr>
              <w:t>3</w:t>
            </w:r>
            <w:r w:rsidR="000D127F">
              <w:rPr>
                <w:spacing w:val="-4"/>
                <w:sz w:val="24"/>
                <w:szCs w:val="24"/>
                <w:lang w:val="en-US"/>
              </w:rPr>
              <w:t>.</w:t>
            </w:r>
            <w:r w:rsidRPr="005C1AEB">
              <w:rPr>
                <w:spacing w:val="-4"/>
                <w:sz w:val="24"/>
                <w:szCs w:val="24"/>
              </w:rPr>
              <w:t>18</w:t>
            </w:r>
          </w:p>
        </w:tc>
        <w:tc>
          <w:tcPr>
            <w:tcW w:w="1363" w:type="pct"/>
            <w:vAlign w:val="center"/>
          </w:tcPr>
          <w:p w14:paraId="1809D9AF" w14:textId="175E081A" w:rsidR="001F509D" w:rsidRPr="005C1AEB" w:rsidRDefault="001F509D" w:rsidP="000D127F">
            <w:pPr>
              <w:pStyle w:val="TableParagraph"/>
              <w:ind w:left="18" w:right="6"/>
              <w:rPr>
                <w:sz w:val="24"/>
                <w:szCs w:val="24"/>
              </w:rPr>
            </w:pPr>
            <w:r w:rsidRPr="005C1AEB">
              <w:rPr>
                <w:spacing w:val="-4"/>
                <w:sz w:val="24"/>
                <w:szCs w:val="24"/>
              </w:rPr>
              <w:t>3</w:t>
            </w:r>
            <w:r w:rsidR="000D127F">
              <w:rPr>
                <w:spacing w:val="-4"/>
                <w:sz w:val="24"/>
                <w:szCs w:val="24"/>
                <w:lang w:val="en-US"/>
              </w:rPr>
              <w:t>.</w:t>
            </w:r>
            <w:r w:rsidRPr="005C1AEB">
              <w:rPr>
                <w:spacing w:val="-4"/>
                <w:sz w:val="24"/>
                <w:szCs w:val="24"/>
              </w:rPr>
              <w:t>82</w:t>
            </w:r>
          </w:p>
        </w:tc>
      </w:tr>
      <w:tr w:rsidR="001F509D" w:rsidRPr="005C1AEB" w14:paraId="1D0C6A90" w14:textId="77777777" w:rsidTr="000D127F">
        <w:trPr>
          <w:trHeight w:val="484"/>
        </w:trPr>
        <w:tc>
          <w:tcPr>
            <w:tcW w:w="755" w:type="pct"/>
            <w:vAlign w:val="center"/>
          </w:tcPr>
          <w:p w14:paraId="4D930466" w14:textId="77777777" w:rsidR="001F509D" w:rsidRPr="005C1AEB" w:rsidRDefault="001F509D" w:rsidP="000D127F">
            <w:pPr>
              <w:pStyle w:val="TableParagraph"/>
              <w:ind w:left="15" w:right="3"/>
              <w:rPr>
                <w:sz w:val="24"/>
                <w:szCs w:val="24"/>
              </w:rPr>
            </w:pPr>
            <w:r w:rsidRPr="005C1AEB">
              <w:rPr>
                <w:spacing w:val="-5"/>
                <w:sz w:val="24"/>
                <w:szCs w:val="24"/>
              </w:rPr>
              <w:t>80</w:t>
            </w:r>
          </w:p>
        </w:tc>
        <w:tc>
          <w:tcPr>
            <w:tcW w:w="866" w:type="pct"/>
            <w:vAlign w:val="center"/>
          </w:tcPr>
          <w:p w14:paraId="1C1CA61B" w14:textId="6CDC1AFC" w:rsidR="001F509D" w:rsidRPr="005C1AEB" w:rsidRDefault="001F509D" w:rsidP="000D127F">
            <w:pPr>
              <w:pStyle w:val="TableParagraph"/>
              <w:ind w:left="13"/>
              <w:rPr>
                <w:sz w:val="24"/>
                <w:szCs w:val="24"/>
              </w:rPr>
            </w:pPr>
            <w:r w:rsidRPr="005C1AEB">
              <w:rPr>
                <w:spacing w:val="-4"/>
                <w:sz w:val="24"/>
                <w:szCs w:val="24"/>
              </w:rPr>
              <w:t>1</w:t>
            </w:r>
            <w:r w:rsidR="000D127F">
              <w:rPr>
                <w:spacing w:val="-4"/>
                <w:sz w:val="24"/>
                <w:szCs w:val="24"/>
                <w:lang w:val="en-US"/>
              </w:rPr>
              <w:t>.</w:t>
            </w:r>
            <w:r w:rsidRPr="005C1AEB">
              <w:rPr>
                <w:spacing w:val="-4"/>
                <w:sz w:val="24"/>
                <w:szCs w:val="24"/>
              </w:rPr>
              <w:t>167</w:t>
            </w:r>
          </w:p>
        </w:tc>
        <w:tc>
          <w:tcPr>
            <w:tcW w:w="738" w:type="pct"/>
            <w:vAlign w:val="center"/>
          </w:tcPr>
          <w:p w14:paraId="121D269D" w14:textId="3304D282" w:rsidR="001F509D" w:rsidRPr="005C1AEB" w:rsidRDefault="001F509D" w:rsidP="000D127F">
            <w:pPr>
              <w:pStyle w:val="TableParagraph"/>
              <w:ind w:left="14" w:right="4"/>
              <w:rPr>
                <w:sz w:val="24"/>
                <w:szCs w:val="24"/>
              </w:rPr>
            </w:pPr>
            <w:r w:rsidRPr="005C1AEB">
              <w:rPr>
                <w:spacing w:val="-4"/>
                <w:sz w:val="24"/>
                <w:szCs w:val="24"/>
              </w:rPr>
              <w:t>16</w:t>
            </w:r>
            <w:r w:rsidR="000D127F">
              <w:rPr>
                <w:spacing w:val="-4"/>
                <w:sz w:val="24"/>
                <w:szCs w:val="24"/>
                <w:lang w:val="en-US"/>
              </w:rPr>
              <w:t>.</w:t>
            </w:r>
            <w:r w:rsidRPr="005C1AEB">
              <w:rPr>
                <w:spacing w:val="-4"/>
                <w:sz w:val="24"/>
                <w:szCs w:val="24"/>
              </w:rPr>
              <w:t>5</w:t>
            </w:r>
          </w:p>
        </w:tc>
        <w:tc>
          <w:tcPr>
            <w:tcW w:w="1278" w:type="pct"/>
            <w:vAlign w:val="center"/>
          </w:tcPr>
          <w:p w14:paraId="035F0F7C" w14:textId="1AC2DD1A" w:rsidR="001F509D" w:rsidRPr="005C1AEB" w:rsidRDefault="001F509D" w:rsidP="000D127F">
            <w:pPr>
              <w:pStyle w:val="TableParagraph"/>
              <w:ind w:left="12" w:right="1"/>
              <w:rPr>
                <w:sz w:val="24"/>
                <w:szCs w:val="24"/>
              </w:rPr>
            </w:pPr>
            <w:r w:rsidRPr="005C1AEB">
              <w:rPr>
                <w:spacing w:val="-4"/>
                <w:sz w:val="24"/>
                <w:szCs w:val="24"/>
              </w:rPr>
              <w:t>4</w:t>
            </w:r>
            <w:r w:rsidR="000D127F">
              <w:rPr>
                <w:spacing w:val="-4"/>
                <w:sz w:val="24"/>
                <w:szCs w:val="24"/>
                <w:lang w:val="en-US"/>
              </w:rPr>
              <w:t>.</w:t>
            </w:r>
            <w:r w:rsidRPr="005C1AEB">
              <w:rPr>
                <w:spacing w:val="-4"/>
                <w:sz w:val="24"/>
                <w:szCs w:val="24"/>
              </w:rPr>
              <w:t>23</w:t>
            </w:r>
          </w:p>
        </w:tc>
        <w:tc>
          <w:tcPr>
            <w:tcW w:w="1363" w:type="pct"/>
            <w:vAlign w:val="center"/>
          </w:tcPr>
          <w:p w14:paraId="70E1AF3B" w14:textId="2480A407" w:rsidR="001F509D" w:rsidRPr="005C1AEB" w:rsidRDefault="001F509D" w:rsidP="000D127F">
            <w:pPr>
              <w:pStyle w:val="TableParagraph"/>
              <w:ind w:left="18" w:right="6"/>
              <w:rPr>
                <w:sz w:val="24"/>
                <w:szCs w:val="24"/>
              </w:rPr>
            </w:pPr>
            <w:r w:rsidRPr="005C1AEB">
              <w:rPr>
                <w:spacing w:val="-4"/>
                <w:sz w:val="24"/>
                <w:szCs w:val="24"/>
              </w:rPr>
              <w:t>3</w:t>
            </w:r>
            <w:r w:rsidR="000D127F">
              <w:rPr>
                <w:spacing w:val="-4"/>
                <w:sz w:val="24"/>
                <w:szCs w:val="24"/>
                <w:lang w:val="en-US"/>
              </w:rPr>
              <w:t>.</w:t>
            </w:r>
            <w:r w:rsidRPr="005C1AEB">
              <w:rPr>
                <w:spacing w:val="-4"/>
                <w:sz w:val="24"/>
                <w:szCs w:val="24"/>
              </w:rPr>
              <w:t>89</w:t>
            </w:r>
          </w:p>
        </w:tc>
      </w:tr>
      <w:tr w:rsidR="001F509D" w:rsidRPr="005C1AEB" w14:paraId="2DE412D5" w14:textId="77777777" w:rsidTr="000D127F">
        <w:trPr>
          <w:trHeight w:val="481"/>
        </w:trPr>
        <w:tc>
          <w:tcPr>
            <w:tcW w:w="755" w:type="pct"/>
            <w:vAlign w:val="center"/>
          </w:tcPr>
          <w:p w14:paraId="0060E12C" w14:textId="77777777" w:rsidR="001F509D" w:rsidRPr="005C1AEB" w:rsidRDefault="001F509D" w:rsidP="000D127F">
            <w:pPr>
              <w:pStyle w:val="TableParagraph"/>
              <w:ind w:left="15" w:right="5"/>
              <w:rPr>
                <w:sz w:val="24"/>
                <w:szCs w:val="24"/>
              </w:rPr>
            </w:pPr>
            <w:r w:rsidRPr="005C1AEB">
              <w:rPr>
                <w:spacing w:val="-5"/>
                <w:sz w:val="24"/>
                <w:szCs w:val="24"/>
              </w:rPr>
              <w:t>100</w:t>
            </w:r>
          </w:p>
        </w:tc>
        <w:tc>
          <w:tcPr>
            <w:tcW w:w="866" w:type="pct"/>
            <w:vAlign w:val="center"/>
          </w:tcPr>
          <w:p w14:paraId="1FAAF3B5" w14:textId="5F0E2C48" w:rsidR="001F509D" w:rsidRPr="005C1AEB" w:rsidRDefault="001F509D" w:rsidP="000D127F">
            <w:pPr>
              <w:pStyle w:val="TableParagraph"/>
              <w:ind w:left="13"/>
              <w:rPr>
                <w:sz w:val="24"/>
                <w:szCs w:val="24"/>
              </w:rPr>
            </w:pPr>
            <w:r w:rsidRPr="005C1AEB">
              <w:rPr>
                <w:spacing w:val="-4"/>
                <w:sz w:val="24"/>
                <w:szCs w:val="24"/>
              </w:rPr>
              <w:t>1</w:t>
            </w:r>
            <w:r w:rsidR="000D127F">
              <w:rPr>
                <w:spacing w:val="-4"/>
                <w:sz w:val="24"/>
                <w:szCs w:val="24"/>
                <w:lang w:val="en-US"/>
              </w:rPr>
              <w:t>.</w:t>
            </w:r>
            <w:r w:rsidRPr="005C1AEB">
              <w:rPr>
                <w:spacing w:val="-4"/>
                <w:sz w:val="24"/>
                <w:szCs w:val="24"/>
              </w:rPr>
              <w:t>493</w:t>
            </w:r>
          </w:p>
        </w:tc>
        <w:tc>
          <w:tcPr>
            <w:tcW w:w="738" w:type="pct"/>
            <w:vAlign w:val="center"/>
          </w:tcPr>
          <w:p w14:paraId="7C542C5C" w14:textId="0A5F6D78" w:rsidR="001F509D" w:rsidRPr="005C1AEB" w:rsidRDefault="001F509D" w:rsidP="000D127F">
            <w:pPr>
              <w:pStyle w:val="TableParagraph"/>
              <w:ind w:left="14" w:right="4"/>
              <w:rPr>
                <w:sz w:val="24"/>
                <w:szCs w:val="24"/>
              </w:rPr>
            </w:pPr>
            <w:r w:rsidRPr="005C1AEB">
              <w:rPr>
                <w:spacing w:val="-4"/>
                <w:sz w:val="24"/>
                <w:szCs w:val="24"/>
              </w:rPr>
              <w:t>21</w:t>
            </w:r>
            <w:r w:rsidR="000D127F">
              <w:rPr>
                <w:spacing w:val="-4"/>
                <w:sz w:val="24"/>
                <w:szCs w:val="24"/>
                <w:lang w:val="en-US"/>
              </w:rPr>
              <w:t>.</w:t>
            </w:r>
            <w:r w:rsidRPr="005C1AEB">
              <w:rPr>
                <w:spacing w:val="-4"/>
                <w:sz w:val="24"/>
                <w:szCs w:val="24"/>
              </w:rPr>
              <w:t>1</w:t>
            </w:r>
          </w:p>
        </w:tc>
        <w:tc>
          <w:tcPr>
            <w:tcW w:w="1278" w:type="pct"/>
            <w:vAlign w:val="center"/>
          </w:tcPr>
          <w:p w14:paraId="4436CA32" w14:textId="39A7F06D" w:rsidR="001F509D" w:rsidRPr="005C1AEB" w:rsidRDefault="001F509D" w:rsidP="000D127F">
            <w:pPr>
              <w:pStyle w:val="TableParagraph"/>
              <w:ind w:left="12" w:right="1"/>
              <w:rPr>
                <w:sz w:val="24"/>
                <w:szCs w:val="24"/>
              </w:rPr>
            </w:pPr>
            <w:r w:rsidRPr="005C1AEB">
              <w:rPr>
                <w:spacing w:val="-4"/>
                <w:sz w:val="24"/>
                <w:szCs w:val="24"/>
              </w:rPr>
              <w:t>5</w:t>
            </w:r>
            <w:r w:rsidR="000D127F">
              <w:rPr>
                <w:spacing w:val="-4"/>
                <w:sz w:val="24"/>
                <w:szCs w:val="24"/>
                <w:lang w:val="en-US"/>
              </w:rPr>
              <w:t>.</w:t>
            </w:r>
            <w:r w:rsidRPr="005C1AEB">
              <w:rPr>
                <w:spacing w:val="-4"/>
                <w:sz w:val="24"/>
                <w:szCs w:val="24"/>
              </w:rPr>
              <w:t>26</w:t>
            </w:r>
          </w:p>
        </w:tc>
        <w:tc>
          <w:tcPr>
            <w:tcW w:w="1363" w:type="pct"/>
            <w:vAlign w:val="center"/>
          </w:tcPr>
          <w:p w14:paraId="04F7B4E9" w14:textId="7AB4B20D" w:rsidR="001F509D" w:rsidRPr="005C1AEB" w:rsidRDefault="001F509D" w:rsidP="000D127F">
            <w:pPr>
              <w:pStyle w:val="TableParagraph"/>
              <w:ind w:left="18" w:right="6"/>
              <w:rPr>
                <w:sz w:val="24"/>
                <w:szCs w:val="24"/>
              </w:rPr>
            </w:pPr>
            <w:r w:rsidRPr="005C1AEB">
              <w:rPr>
                <w:spacing w:val="-4"/>
                <w:sz w:val="24"/>
                <w:szCs w:val="24"/>
              </w:rPr>
              <w:t>4</w:t>
            </w:r>
            <w:r w:rsidR="000D127F">
              <w:rPr>
                <w:spacing w:val="-4"/>
                <w:sz w:val="24"/>
                <w:szCs w:val="24"/>
                <w:lang w:val="en-US"/>
              </w:rPr>
              <w:t>.</w:t>
            </w:r>
            <w:r w:rsidRPr="005C1AEB">
              <w:rPr>
                <w:spacing w:val="-4"/>
                <w:sz w:val="24"/>
                <w:szCs w:val="24"/>
              </w:rPr>
              <w:t>01</w:t>
            </w:r>
          </w:p>
        </w:tc>
      </w:tr>
      <w:tr w:rsidR="001F509D" w:rsidRPr="005C1AEB" w14:paraId="5C48197A" w14:textId="77777777" w:rsidTr="000D127F">
        <w:trPr>
          <w:trHeight w:val="482"/>
        </w:trPr>
        <w:tc>
          <w:tcPr>
            <w:tcW w:w="755" w:type="pct"/>
            <w:vAlign w:val="center"/>
          </w:tcPr>
          <w:p w14:paraId="21B33419" w14:textId="77777777" w:rsidR="001F509D" w:rsidRPr="005C1AEB" w:rsidRDefault="001F509D" w:rsidP="000D127F">
            <w:pPr>
              <w:pStyle w:val="TableParagraph"/>
              <w:ind w:left="15" w:right="5"/>
              <w:rPr>
                <w:sz w:val="24"/>
                <w:szCs w:val="24"/>
              </w:rPr>
            </w:pPr>
            <w:r w:rsidRPr="005C1AEB">
              <w:rPr>
                <w:spacing w:val="-5"/>
                <w:sz w:val="24"/>
                <w:szCs w:val="24"/>
              </w:rPr>
              <w:t>120</w:t>
            </w:r>
          </w:p>
        </w:tc>
        <w:tc>
          <w:tcPr>
            <w:tcW w:w="866" w:type="pct"/>
            <w:vAlign w:val="center"/>
          </w:tcPr>
          <w:p w14:paraId="72E257D4" w14:textId="61F6A70A" w:rsidR="001F509D" w:rsidRPr="005C1AEB" w:rsidRDefault="001F509D" w:rsidP="000D127F">
            <w:pPr>
              <w:pStyle w:val="TableParagraph"/>
              <w:ind w:left="13" w:right="5"/>
              <w:rPr>
                <w:sz w:val="24"/>
                <w:szCs w:val="24"/>
              </w:rPr>
            </w:pPr>
            <w:r w:rsidRPr="005C1AEB">
              <w:rPr>
                <w:spacing w:val="-4"/>
                <w:sz w:val="24"/>
                <w:szCs w:val="24"/>
              </w:rPr>
              <w:t>1</w:t>
            </w:r>
            <w:r w:rsidR="000D127F">
              <w:rPr>
                <w:spacing w:val="-4"/>
                <w:sz w:val="24"/>
                <w:szCs w:val="24"/>
                <w:lang w:val="en-US"/>
              </w:rPr>
              <w:t>.</w:t>
            </w:r>
            <w:r w:rsidRPr="005C1AEB">
              <w:rPr>
                <w:spacing w:val="-4"/>
                <w:sz w:val="24"/>
                <w:szCs w:val="24"/>
              </w:rPr>
              <w:t>92</w:t>
            </w:r>
          </w:p>
        </w:tc>
        <w:tc>
          <w:tcPr>
            <w:tcW w:w="738" w:type="pct"/>
            <w:vAlign w:val="center"/>
          </w:tcPr>
          <w:p w14:paraId="70505B6B" w14:textId="6EDC88FA" w:rsidR="001F509D" w:rsidRPr="005C1AEB" w:rsidRDefault="001F509D" w:rsidP="000D127F">
            <w:pPr>
              <w:pStyle w:val="TableParagraph"/>
              <w:ind w:left="14" w:right="4"/>
              <w:rPr>
                <w:sz w:val="24"/>
                <w:szCs w:val="24"/>
              </w:rPr>
            </w:pPr>
            <w:r w:rsidRPr="005C1AEB">
              <w:rPr>
                <w:spacing w:val="-4"/>
                <w:sz w:val="24"/>
                <w:szCs w:val="24"/>
              </w:rPr>
              <w:t>27</w:t>
            </w:r>
            <w:r w:rsidR="000D127F">
              <w:rPr>
                <w:spacing w:val="-4"/>
                <w:sz w:val="24"/>
                <w:szCs w:val="24"/>
                <w:lang w:val="en-US"/>
              </w:rPr>
              <w:t>.</w:t>
            </w:r>
            <w:r w:rsidRPr="005C1AEB">
              <w:rPr>
                <w:spacing w:val="-4"/>
                <w:sz w:val="24"/>
                <w:szCs w:val="24"/>
              </w:rPr>
              <w:t>1</w:t>
            </w:r>
          </w:p>
        </w:tc>
        <w:tc>
          <w:tcPr>
            <w:tcW w:w="1278" w:type="pct"/>
            <w:vAlign w:val="center"/>
          </w:tcPr>
          <w:p w14:paraId="55D01E5E" w14:textId="3B0FCB28" w:rsidR="001F509D" w:rsidRPr="005C1AEB" w:rsidRDefault="001F509D" w:rsidP="000D127F">
            <w:pPr>
              <w:pStyle w:val="TableParagraph"/>
              <w:ind w:left="12" w:right="1"/>
              <w:rPr>
                <w:sz w:val="24"/>
                <w:szCs w:val="24"/>
              </w:rPr>
            </w:pPr>
            <w:r w:rsidRPr="005C1AEB">
              <w:rPr>
                <w:spacing w:val="-4"/>
                <w:sz w:val="24"/>
                <w:szCs w:val="24"/>
              </w:rPr>
              <w:t>6</w:t>
            </w:r>
            <w:r w:rsidR="000D127F">
              <w:rPr>
                <w:spacing w:val="-4"/>
                <w:sz w:val="24"/>
                <w:szCs w:val="24"/>
                <w:lang w:val="en-US"/>
              </w:rPr>
              <w:t>.</w:t>
            </w:r>
            <w:r w:rsidRPr="005C1AEB">
              <w:rPr>
                <w:spacing w:val="-4"/>
                <w:sz w:val="24"/>
                <w:szCs w:val="24"/>
              </w:rPr>
              <w:t>19</w:t>
            </w:r>
          </w:p>
        </w:tc>
        <w:tc>
          <w:tcPr>
            <w:tcW w:w="1363" w:type="pct"/>
            <w:vAlign w:val="center"/>
          </w:tcPr>
          <w:p w14:paraId="2C29D7CA" w14:textId="32449F55" w:rsidR="001F509D" w:rsidRPr="005C1AEB" w:rsidRDefault="001F509D" w:rsidP="000D127F">
            <w:pPr>
              <w:pStyle w:val="TableParagraph"/>
              <w:ind w:left="18" w:right="6"/>
              <w:rPr>
                <w:sz w:val="24"/>
                <w:szCs w:val="24"/>
              </w:rPr>
            </w:pPr>
            <w:r w:rsidRPr="005C1AEB">
              <w:rPr>
                <w:spacing w:val="-4"/>
                <w:sz w:val="24"/>
                <w:szCs w:val="24"/>
              </w:rPr>
              <w:t>4</w:t>
            </w:r>
            <w:r w:rsidR="000D127F">
              <w:rPr>
                <w:spacing w:val="-4"/>
                <w:sz w:val="24"/>
                <w:szCs w:val="24"/>
                <w:lang w:val="en-US"/>
              </w:rPr>
              <w:t>.</w:t>
            </w:r>
            <w:r w:rsidRPr="005C1AEB">
              <w:rPr>
                <w:spacing w:val="-4"/>
                <w:sz w:val="24"/>
                <w:szCs w:val="24"/>
              </w:rPr>
              <w:t>37</w:t>
            </w:r>
          </w:p>
        </w:tc>
      </w:tr>
      <w:tr w:rsidR="001F509D" w:rsidRPr="005C1AEB" w14:paraId="5DA66E5A" w14:textId="77777777" w:rsidTr="000D127F">
        <w:trPr>
          <w:trHeight w:val="484"/>
        </w:trPr>
        <w:tc>
          <w:tcPr>
            <w:tcW w:w="755" w:type="pct"/>
            <w:vAlign w:val="center"/>
          </w:tcPr>
          <w:p w14:paraId="550646E5" w14:textId="77777777" w:rsidR="001F509D" w:rsidRPr="005C1AEB" w:rsidRDefault="001F509D" w:rsidP="000D127F">
            <w:pPr>
              <w:pStyle w:val="TableParagraph"/>
              <w:spacing w:before="2"/>
              <w:ind w:left="15" w:right="5"/>
              <w:rPr>
                <w:sz w:val="24"/>
                <w:szCs w:val="24"/>
              </w:rPr>
            </w:pPr>
            <w:r w:rsidRPr="005C1AEB">
              <w:rPr>
                <w:spacing w:val="-5"/>
                <w:sz w:val="24"/>
                <w:szCs w:val="24"/>
              </w:rPr>
              <w:t>140</w:t>
            </w:r>
          </w:p>
        </w:tc>
        <w:tc>
          <w:tcPr>
            <w:tcW w:w="866" w:type="pct"/>
            <w:vAlign w:val="center"/>
          </w:tcPr>
          <w:p w14:paraId="6CDA9668" w14:textId="300BEA46" w:rsidR="001F509D" w:rsidRPr="005C1AEB" w:rsidRDefault="001F509D" w:rsidP="000D127F">
            <w:pPr>
              <w:pStyle w:val="TableParagraph"/>
              <w:spacing w:before="2"/>
              <w:ind w:left="13"/>
              <w:rPr>
                <w:sz w:val="24"/>
                <w:szCs w:val="24"/>
              </w:rPr>
            </w:pPr>
            <w:r w:rsidRPr="005C1AEB">
              <w:rPr>
                <w:spacing w:val="-4"/>
                <w:sz w:val="24"/>
                <w:szCs w:val="24"/>
              </w:rPr>
              <w:t>2</w:t>
            </w:r>
            <w:r w:rsidR="000D127F">
              <w:rPr>
                <w:spacing w:val="-4"/>
                <w:sz w:val="24"/>
                <w:szCs w:val="24"/>
                <w:lang w:val="en-US"/>
              </w:rPr>
              <w:t>.</w:t>
            </w:r>
            <w:r w:rsidRPr="005C1AEB">
              <w:rPr>
                <w:spacing w:val="-4"/>
                <w:sz w:val="24"/>
                <w:szCs w:val="24"/>
              </w:rPr>
              <w:t>481</w:t>
            </w:r>
          </w:p>
        </w:tc>
        <w:tc>
          <w:tcPr>
            <w:tcW w:w="738" w:type="pct"/>
            <w:vAlign w:val="center"/>
          </w:tcPr>
          <w:p w14:paraId="18C8FE1B" w14:textId="506F6E54" w:rsidR="001F509D" w:rsidRPr="000D127F" w:rsidRDefault="001F509D" w:rsidP="000D127F">
            <w:pPr>
              <w:pStyle w:val="TableParagraph"/>
              <w:spacing w:before="2"/>
              <w:ind w:left="14"/>
              <w:rPr>
                <w:sz w:val="24"/>
                <w:szCs w:val="24"/>
                <w:lang w:val="en-US"/>
              </w:rPr>
            </w:pPr>
            <w:r w:rsidRPr="005C1AEB">
              <w:rPr>
                <w:spacing w:val="-5"/>
                <w:sz w:val="24"/>
                <w:szCs w:val="24"/>
              </w:rPr>
              <w:t>35</w:t>
            </w:r>
            <w:r w:rsidR="000D127F">
              <w:rPr>
                <w:spacing w:val="-5"/>
                <w:sz w:val="24"/>
                <w:szCs w:val="24"/>
                <w:lang w:val="en-US"/>
              </w:rPr>
              <w:t>.0</w:t>
            </w:r>
          </w:p>
        </w:tc>
        <w:tc>
          <w:tcPr>
            <w:tcW w:w="1278" w:type="pct"/>
            <w:vAlign w:val="center"/>
          </w:tcPr>
          <w:p w14:paraId="71C9220E" w14:textId="07642D5B" w:rsidR="001F509D" w:rsidRPr="000D127F" w:rsidRDefault="001F509D" w:rsidP="000D127F">
            <w:pPr>
              <w:pStyle w:val="TableParagraph"/>
              <w:spacing w:before="2"/>
              <w:ind w:left="12"/>
              <w:rPr>
                <w:sz w:val="24"/>
                <w:szCs w:val="24"/>
                <w:lang w:val="en-US"/>
              </w:rPr>
            </w:pPr>
            <w:r w:rsidRPr="005C1AEB">
              <w:rPr>
                <w:spacing w:val="-10"/>
                <w:sz w:val="24"/>
                <w:szCs w:val="24"/>
              </w:rPr>
              <w:t>7</w:t>
            </w:r>
            <w:r w:rsidR="000D127F">
              <w:rPr>
                <w:spacing w:val="-10"/>
                <w:sz w:val="24"/>
                <w:szCs w:val="24"/>
                <w:lang w:val="en-US"/>
              </w:rPr>
              <w:t>.0</w:t>
            </w:r>
          </w:p>
        </w:tc>
        <w:tc>
          <w:tcPr>
            <w:tcW w:w="1363" w:type="pct"/>
            <w:vAlign w:val="center"/>
          </w:tcPr>
          <w:p w14:paraId="4C2C6188" w14:textId="000A7B65" w:rsidR="001F509D" w:rsidRPr="000D127F" w:rsidRDefault="001F509D" w:rsidP="000D127F">
            <w:pPr>
              <w:pStyle w:val="TableParagraph"/>
              <w:spacing w:before="2"/>
              <w:ind w:left="18" w:right="5"/>
              <w:rPr>
                <w:sz w:val="24"/>
                <w:szCs w:val="24"/>
                <w:lang w:val="en-US"/>
              </w:rPr>
            </w:pPr>
            <w:r w:rsidRPr="005C1AEB">
              <w:rPr>
                <w:spacing w:val="-10"/>
                <w:sz w:val="24"/>
                <w:szCs w:val="24"/>
              </w:rPr>
              <w:t>5</w:t>
            </w:r>
            <w:r w:rsidR="000D127F">
              <w:rPr>
                <w:spacing w:val="-10"/>
                <w:sz w:val="24"/>
                <w:szCs w:val="24"/>
                <w:lang w:val="en-US"/>
              </w:rPr>
              <w:t>.0</w:t>
            </w:r>
          </w:p>
        </w:tc>
      </w:tr>
      <w:tr w:rsidR="001F509D" w:rsidRPr="005C1AEB" w14:paraId="48CFE202" w14:textId="77777777" w:rsidTr="000D127F">
        <w:trPr>
          <w:trHeight w:val="482"/>
        </w:trPr>
        <w:tc>
          <w:tcPr>
            <w:tcW w:w="755" w:type="pct"/>
            <w:vAlign w:val="center"/>
          </w:tcPr>
          <w:p w14:paraId="54E46BA1" w14:textId="77777777" w:rsidR="001F509D" w:rsidRPr="005C1AEB" w:rsidRDefault="001F509D" w:rsidP="000D127F">
            <w:pPr>
              <w:pStyle w:val="TableParagraph"/>
              <w:ind w:left="15" w:right="5"/>
              <w:rPr>
                <w:sz w:val="24"/>
                <w:szCs w:val="24"/>
              </w:rPr>
            </w:pPr>
            <w:r w:rsidRPr="005C1AEB">
              <w:rPr>
                <w:spacing w:val="-5"/>
                <w:sz w:val="24"/>
                <w:szCs w:val="24"/>
              </w:rPr>
              <w:t>160</w:t>
            </w:r>
          </w:p>
        </w:tc>
        <w:tc>
          <w:tcPr>
            <w:tcW w:w="866" w:type="pct"/>
            <w:vAlign w:val="center"/>
          </w:tcPr>
          <w:p w14:paraId="5A01DFC5" w14:textId="0250F7FF" w:rsidR="001F509D" w:rsidRPr="005C1AEB" w:rsidRDefault="001F509D" w:rsidP="000D127F">
            <w:pPr>
              <w:pStyle w:val="TableParagraph"/>
              <w:ind w:left="13" w:right="5"/>
              <w:rPr>
                <w:sz w:val="24"/>
                <w:szCs w:val="24"/>
              </w:rPr>
            </w:pPr>
            <w:r w:rsidRPr="005C1AEB">
              <w:rPr>
                <w:spacing w:val="-4"/>
                <w:sz w:val="24"/>
                <w:szCs w:val="24"/>
              </w:rPr>
              <w:t>3</w:t>
            </w:r>
            <w:r w:rsidR="000D127F">
              <w:rPr>
                <w:spacing w:val="-4"/>
                <w:sz w:val="24"/>
                <w:szCs w:val="24"/>
                <w:lang w:val="en-US"/>
              </w:rPr>
              <w:t>.</w:t>
            </w:r>
            <w:r w:rsidRPr="005C1AEB">
              <w:rPr>
                <w:spacing w:val="-4"/>
                <w:sz w:val="24"/>
                <w:szCs w:val="24"/>
              </w:rPr>
              <w:t>37</w:t>
            </w:r>
          </w:p>
        </w:tc>
        <w:tc>
          <w:tcPr>
            <w:tcW w:w="738" w:type="pct"/>
            <w:vAlign w:val="center"/>
          </w:tcPr>
          <w:p w14:paraId="14F27212" w14:textId="49998905" w:rsidR="001F509D" w:rsidRPr="005C1AEB" w:rsidRDefault="001F509D" w:rsidP="000D127F">
            <w:pPr>
              <w:pStyle w:val="TableParagraph"/>
              <w:ind w:left="14" w:right="4"/>
              <w:rPr>
                <w:sz w:val="24"/>
                <w:szCs w:val="24"/>
              </w:rPr>
            </w:pPr>
            <w:r w:rsidRPr="005C1AEB">
              <w:rPr>
                <w:spacing w:val="-4"/>
                <w:sz w:val="24"/>
                <w:szCs w:val="24"/>
              </w:rPr>
              <w:t>47</w:t>
            </w:r>
            <w:r w:rsidR="000D127F">
              <w:rPr>
                <w:spacing w:val="-4"/>
                <w:sz w:val="24"/>
                <w:szCs w:val="24"/>
                <w:lang w:val="en-US"/>
              </w:rPr>
              <w:t>.</w:t>
            </w:r>
            <w:r w:rsidRPr="005C1AEB">
              <w:rPr>
                <w:spacing w:val="-4"/>
                <w:sz w:val="24"/>
                <w:szCs w:val="24"/>
              </w:rPr>
              <w:t>5</w:t>
            </w:r>
          </w:p>
        </w:tc>
        <w:tc>
          <w:tcPr>
            <w:tcW w:w="1278" w:type="pct"/>
            <w:vAlign w:val="center"/>
          </w:tcPr>
          <w:p w14:paraId="340EC66D" w14:textId="303A84C2" w:rsidR="001F509D" w:rsidRPr="005C1AEB" w:rsidRDefault="001F509D" w:rsidP="000D127F">
            <w:pPr>
              <w:pStyle w:val="TableParagraph"/>
              <w:ind w:left="12" w:right="1"/>
              <w:rPr>
                <w:sz w:val="24"/>
                <w:szCs w:val="24"/>
              </w:rPr>
            </w:pPr>
            <w:r w:rsidRPr="005C1AEB">
              <w:rPr>
                <w:spacing w:val="-5"/>
                <w:sz w:val="24"/>
                <w:szCs w:val="24"/>
              </w:rPr>
              <w:t>7</w:t>
            </w:r>
            <w:r w:rsidR="000D127F">
              <w:rPr>
                <w:spacing w:val="-5"/>
                <w:sz w:val="24"/>
                <w:szCs w:val="24"/>
                <w:lang w:val="en-US"/>
              </w:rPr>
              <w:t>.</w:t>
            </w:r>
            <w:r w:rsidRPr="005C1AEB">
              <w:rPr>
                <w:spacing w:val="-5"/>
                <w:sz w:val="24"/>
                <w:szCs w:val="24"/>
              </w:rPr>
              <w:t>5</w:t>
            </w:r>
          </w:p>
        </w:tc>
        <w:tc>
          <w:tcPr>
            <w:tcW w:w="1363" w:type="pct"/>
            <w:vAlign w:val="center"/>
          </w:tcPr>
          <w:p w14:paraId="35DF0BAE" w14:textId="1FBA0756" w:rsidR="001F509D" w:rsidRPr="005C1AEB" w:rsidRDefault="001F509D" w:rsidP="000D127F">
            <w:pPr>
              <w:pStyle w:val="TableParagraph"/>
              <w:ind w:left="18" w:right="6"/>
              <w:rPr>
                <w:sz w:val="24"/>
                <w:szCs w:val="24"/>
              </w:rPr>
            </w:pPr>
            <w:r w:rsidRPr="005C1AEB">
              <w:rPr>
                <w:spacing w:val="-4"/>
                <w:sz w:val="24"/>
                <w:szCs w:val="24"/>
              </w:rPr>
              <w:t>6</w:t>
            </w:r>
            <w:r w:rsidR="000D127F">
              <w:rPr>
                <w:spacing w:val="-4"/>
                <w:sz w:val="24"/>
                <w:szCs w:val="24"/>
                <w:lang w:val="en-US"/>
              </w:rPr>
              <w:t>.</w:t>
            </w:r>
            <w:r w:rsidRPr="005C1AEB">
              <w:rPr>
                <w:spacing w:val="-4"/>
                <w:sz w:val="24"/>
                <w:szCs w:val="24"/>
              </w:rPr>
              <w:t>33</w:t>
            </w:r>
          </w:p>
        </w:tc>
      </w:tr>
    </w:tbl>
    <w:p w14:paraId="6A1E51B9" w14:textId="77777777" w:rsidR="001F509D" w:rsidRPr="005C1AEB" w:rsidRDefault="001F509D" w:rsidP="005C1AEB">
      <w:pPr>
        <w:ind w:firstLine="720"/>
        <w:jc w:val="both"/>
        <w:rPr>
          <w:rFonts w:ascii="Times New Roman" w:hAnsi="Times New Roman" w:cs="Times New Roman"/>
          <w:sz w:val="24"/>
          <w:szCs w:val="24"/>
        </w:rPr>
      </w:pPr>
    </w:p>
    <w:p w14:paraId="28320EBC" w14:textId="77777777" w:rsidR="00AC4605" w:rsidRPr="005C1AEB" w:rsidRDefault="00AC4605" w:rsidP="00F20250">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The experimental results indicate that the adsorption of Fe³⁺ is well described by the Langmuir isotherm model, both in the high concentration range and the low concentration range.</w:t>
      </w:r>
    </w:p>
    <w:p w14:paraId="236C04AF" w14:textId="77777777" w:rsidR="00AC4605" w:rsidRPr="005C1AEB" w:rsidRDefault="00AC4605" w:rsidP="00F20250">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 xml:space="preserve">According to the Langmuir isotherm equation, we have: </w:t>
      </w:r>
      <w:proofErr w:type="spellStart"/>
      <w:r w:rsidRPr="005C1AEB">
        <w:rPr>
          <w:rFonts w:ascii="Times New Roman" w:hAnsi="Times New Roman" w:cs="Times New Roman"/>
          <w:sz w:val="24"/>
          <w:szCs w:val="24"/>
        </w:rPr>
        <w:t>tg</w:t>
      </w:r>
      <w:proofErr w:type="spellEnd"/>
      <w:r w:rsidRPr="005C1AEB">
        <w:rPr>
          <w:rFonts w:ascii="Times New Roman" w:hAnsi="Times New Roman" w:cs="Times New Roman"/>
          <w:sz w:val="24"/>
          <w:szCs w:val="24"/>
        </w:rPr>
        <w:t>α</w:t>
      </w:r>
      <w:r w:rsidRPr="005C1AEB">
        <w:rPr>
          <w:rFonts w:ascii="Times New Roman" w:hAnsi="Times New Roman" w:cs="Times New Roman"/>
          <w:spacing w:val="-1"/>
          <w:sz w:val="24"/>
          <w:szCs w:val="24"/>
        </w:rPr>
        <w:t xml:space="preserve"> </w:t>
      </w:r>
      <w:r w:rsidRPr="005C1AEB">
        <w:rPr>
          <w:rFonts w:ascii="Times New Roman" w:hAnsi="Times New Roman" w:cs="Times New Roman"/>
          <w:sz w:val="24"/>
          <w:szCs w:val="24"/>
        </w:rPr>
        <w:t>=</w:t>
      </w:r>
      <w:r w:rsidRPr="005C1AEB">
        <w:rPr>
          <w:rFonts w:ascii="Times New Roman" w:hAnsi="Times New Roman" w:cs="Times New Roman"/>
          <w:spacing w:val="-2"/>
          <w:sz w:val="24"/>
          <w:szCs w:val="24"/>
        </w:rPr>
        <w:t xml:space="preserve"> 1/</w:t>
      </w:r>
      <w:proofErr w:type="spellStart"/>
      <w:r w:rsidRPr="005C1AEB">
        <w:rPr>
          <w:rFonts w:ascii="Times New Roman" w:hAnsi="Times New Roman" w:cs="Times New Roman"/>
          <w:spacing w:val="-2"/>
          <w:sz w:val="24"/>
          <w:szCs w:val="24"/>
        </w:rPr>
        <w:t>q</w:t>
      </w:r>
      <w:r w:rsidRPr="005C1AEB">
        <w:rPr>
          <w:rFonts w:ascii="Times New Roman" w:hAnsi="Times New Roman" w:cs="Times New Roman"/>
          <w:spacing w:val="-2"/>
          <w:sz w:val="24"/>
          <w:szCs w:val="24"/>
          <w:vertAlign w:val="subscript"/>
        </w:rPr>
        <w:t>max</w:t>
      </w:r>
      <w:proofErr w:type="spellEnd"/>
    </w:p>
    <w:p w14:paraId="01FC84DF" w14:textId="0467993F" w:rsidR="00AC4605" w:rsidRPr="005C1AEB" w:rsidRDefault="00AC4605" w:rsidP="00F20250">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 xml:space="preserve">From the equation representing the dependence of </w:t>
      </w:r>
      <w:proofErr w:type="spellStart"/>
      <w:r w:rsidRPr="005C1AEB">
        <w:rPr>
          <w:rFonts w:ascii="Times New Roman" w:hAnsi="Times New Roman" w:cs="Times New Roman"/>
          <w:sz w:val="24"/>
          <w:szCs w:val="24"/>
        </w:rPr>
        <w:t>C</w:t>
      </w:r>
      <w:r w:rsidRPr="005C1AEB">
        <w:rPr>
          <w:rFonts w:ascii="Times New Roman" w:hAnsi="Times New Roman" w:cs="Times New Roman"/>
          <w:sz w:val="24"/>
          <w:szCs w:val="24"/>
          <w:vertAlign w:val="subscript"/>
        </w:rPr>
        <w:t>f</w:t>
      </w:r>
      <w:proofErr w:type="spellEnd"/>
      <w:r w:rsidRPr="005C1AEB">
        <w:rPr>
          <w:rFonts w:ascii="Times New Roman" w:hAnsi="Times New Roman" w:cs="Times New Roman"/>
          <w:sz w:val="24"/>
          <w:szCs w:val="24"/>
        </w:rPr>
        <w:t>/q</w:t>
      </w:r>
      <w:r w:rsidRPr="005C1AEB">
        <w:rPr>
          <w:rFonts w:ascii="Times New Roman" w:hAnsi="Times New Roman" w:cs="Times New Roman"/>
          <w:spacing w:val="1"/>
          <w:sz w:val="24"/>
          <w:szCs w:val="24"/>
        </w:rPr>
        <w:t xml:space="preserve"> </w:t>
      </w:r>
      <w:r w:rsidRPr="005C1AEB">
        <w:rPr>
          <w:rFonts w:ascii="Times New Roman" w:hAnsi="Times New Roman" w:cs="Times New Roman"/>
          <w:sz w:val="24"/>
          <w:szCs w:val="24"/>
        </w:rPr>
        <w:t>on</w:t>
      </w:r>
      <w:r w:rsidRPr="005C1AEB">
        <w:rPr>
          <w:rFonts w:ascii="Times New Roman" w:hAnsi="Times New Roman" w:cs="Times New Roman"/>
          <w:spacing w:val="1"/>
          <w:sz w:val="24"/>
          <w:szCs w:val="24"/>
        </w:rPr>
        <w:t xml:space="preserve"> </w:t>
      </w:r>
      <w:proofErr w:type="spellStart"/>
      <w:r w:rsidR="005D3F17" w:rsidRPr="005C1AEB">
        <w:rPr>
          <w:rFonts w:ascii="Times New Roman" w:hAnsi="Times New Roman" w:cs="Times New Roman"/>
          <w:sz w:val="24"/>
          <w:szCs w:val="24"/>
        </w:rPr>
        <w:t>C</w:t>
      </w:r>
      <w:r w:rsidR="005D3F17" w:rsidRPr="005C1AEB">
        <w:rPr>
          <w:rFonts w:ascii="Times New Roman" w:hAnsi="Times New Roman" w:cs="Times New Roman"/>
          <w:sz w:val="24"/>
          <w:szCs w:val="24"/>
          <w:vertAlign w:val="subscript"/>
        </w:rPr>
        <w:t>f</w:t>
      </w:r>
      <w:proofErr w:type="spellEnd"/>
      <w:r w:rsidR="005D3F17">
        <w:rPr>
          <w:rFonts w:ascii="Times New Roman" w:hAnsi="Times New Roman" w:cs="Times New Roman"/>
          <w:sz w:val="24"/>
          <w:szCs w:val="24"/>
          <w:vertAlign w:val="subscript"/>
        </w:rPr>
        <w:t>:</w:t>
      </w:r>
      <w:r w:rsidRPr="005C1AEB">
        <w:rPr>
          <w:rFonts w:ascii="Times New Roman" w:hAnsi="Times New Roman" w:cs="Times New Roman"/>
          <w:sz w:val="24"/>
          <w:szCs w:val="24"/>
        </w:rPr>
        <w:t xml:space="preserve"> </w:t>
      </w:r>
      <w:proofErr w:type="spellStart"/>
      <w:r w:rsidRPr="005C1AEB">
        <w:rPr>
          <w:rFonts w:ascii="Times New Roman" w:hAnsi="Times New Roman" w:cs="Times New Roman"/>
          <w:sz w:val="24"/>
          <w:szCs w:val="24"/>
        </w:rPr>
        <w:t>tg</w:t>
      </w:r>
      <w:proofErr w:type="spellEnd"/>
      <w:r w:rsidRPr="005C1AEB">
        <w:rPr>
          <w:rFonts w:ascii="Times New Roman" w:hAnsi="Times New Roman" w:cs="Times New Roman"/>
          <w:sz w:val="24"/>
          <w:szCs w:val="24"/>
        </w:rPr>
        <w:t>α</w:t>
      </w:r>
      <w:r w:rsidRPr="005C1AEB">
        <w:rPr>
          <w:rFonts w:ascii="Times New Roman" w:hAnsi="Times New Roman" w:cs="Times New Roman"/>
          <w:spacing w:val="-16"/>
          <w:sz w:val="24"/>
          <w:szCs w:val="24"/>
        </w:rPr>
        <w:t xml:space="preserve"> </w:t>
      </w:r>
      <w:r w:rsidRPr="005C1AEB">
        <w:rPr>
          <w:rFonts w:ascii="Times New Roman" w:hAnsi="Times New Roman" w:cs="Times New Roman"/>
          <w:sz w:val="24"/>
          <w:szCs w:val="24"/>
        </w:rPr>
        <w:t>=</w:t>
      </w:r>
      <w:r w:rsidRPr="005C1AEB">
        <w:rPr>
          <w:rFonts w:ascii="Times New Roman" w:hAnsi="Times New Roman" w:cs="Times New Roman"/>
          <w:spacing w:val="-17"/>
          <w:sz w:val="24"/>
          <w:szCs w:val="24"/>
        </w:rPr>
        <w:t xml:space="preserve"> </w:t>
      </w:r>
      <w:r w:rsidRPr="005C1AEB">
        <w:rPr>
          <w:rFonts w:ascii="Times New Roman" w:hAnsi="Times New Roman" w:cs="Times New Roman"/>
          <w:sz w:val="24"/>
          <w:szCs w:val="24"/>
        </w:rPr>
        <w:t>0</w:t>
      </w:r>
      <w:r w:rsidR="000D127F">
        <w:rPr>
          <w:rFonts w:ascii="Times New Roman" w:hAnsi="Times New Roman" w:cs="Times New Roman"/>
          <w:sz w:val="24"/>
          <w:szCs w:val="24"/>
        </w:rPr>
        <w:t>.</w:t>
      </w:r>
      <w:r w:rsidRPr="005C1AEB">
        <w:rPr>
          <w:rFonts w:ascii="Times New Roman" w:hAnsi="Times New Roman" w:cs="Times New Roman"/>
          <w:sz w:val="24"/>
          <w:szCs w:val="24"/>
        </w:rPr>
        <w:t>0642</w:t>
      </w:r>
    </w:p>
    <w:p w14:paraId="4F820393" w14:textId="77777777" w:rsidR="00AC4605" w:rsidRPr="005C1AEB" w:rsidRDefault="00AC4605" w:rsidP="00F20250">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 xml:space="preserve">From this, we derive: </w:t>
      </w:r>
      <w:proofErr w:type="spellStart"/>
      <w:r w:rsidRPr="005C1AEB">
        <w:rPr>
          <w:rFonts w:ascii="Times New Roman" w:hAnsi="Times New Roman" w:cs="Times New Roman"/>
          <w:sz w:val="24"/>
          <w:szCs w:val="24"/>
        </w:rPr>
        <w:t>q</w:t>
      </w:r>
      <w:r w:rsidRPr="005C1AEB">
        <w:rPr>
          <w:rFonts w:ascii="Times New Roman" w:hAnsi="Times New Roman" w:cs="Times New Roman"/>
          <w:sz w:val="24"/>
          <w:szCs w:val="24"/>
          <w:vertAlign w:val="subscript"/>
        </w:rPr>
        <w:t>max</w:t>
      </w:r>
      <w:proofErr w:type="spellEnd"/>
      <w:r w:rsidRPr="005C1AEB">
        <w:rPr>
          <w:rFonts w:ascii="Times New Roman" w:hAnsi="Times New Roman" w:cs="Times New Roman"/>
          <w:sz w:val="24"/>
          <w:szCs w:val="24"/>
        </w:rPr>
        <w:t xml:space="preserve"> = 15.57 (mg/g)</w:t>
      </w:r>
    </w:p>
    <w:p w14:paraId="49D010D2" w14:textId="1284C877" w:rsidR="00AC4605" w:rsidRDefault="00AC4605" w:rsidP="00F20250">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 xml:space="preserve">Take 100 ml of a standard iron solution with a concentration of 20 </w:t>
      </w:r>
      <w:r w:rsidR="000D127F">
        <w:rPr>
          <w:rFonts w:ascii="Times New Roman" w:hAnsi="Times New Roman" w:cs="Times New Roman"/>
          <w:sz w:val="24"/>
          <w:szCs w:val="24"/>
        </w:rPr>
        <w:t>mg/l</w:t>
      </w:r>
      <w:r w:rsidRPr="005C1AEB">
        <w:rPr>
          <w:rFonts w:ascii="Times New Roman" w:hAnsi="Times New Roman" w:cs="Times New Roman"/>
          <w:sz w:val="24"/>
          <w:szCs w:val="24"/>
        </w:rPr>
        <w:t xml:space="preserve"> and </w:t>
      </w:r>
      <w:r w:rsidR="000D127F">
        <w:rPr>
          <w:rFonts w:ascii="Times New Roman" w:hAnsi="Times New Roman" w:cs="Times New Roman"/>
          <w:sz w:val="24"/>
          <w:szCs w:val="24"/>
        </w:rPr>
        <w:t xml:space="preserve">1.5g </w:t>
      </w:r>
      <w:r w:rsidRPr="005C1AEB">
        <w:rPr>
          <w:rFonts w:ascii="Times New Roman" w:hAnsi="Times New Roman" w:cs="Times New Roman"/>
          <w:sz w:val="24"/>
          <w:szCs w:val="24"/>
        </w:rPr>
        <w:t>of the adsorbent material (the optimal amount) and place them in a 250 ml Erlenmeyer flask. Shake for 100 minutes at pH = 3. Filter the solution after shaking, measure the optical density of the resulting solution, and calculate the amount of Fe³⁺ adsorbed by the material. Then, desorb the iron from the material using 100 ml of 1M HNO₃ solution in three separate extractions. The results are presented in Tables 7 and 8.</w:t>
      </w:r>
    </w:p>
    <w:p w14:paraId="4E2220C7" w14:textId="77777777" w:rsidR="009B3AB5" w:rsidRPr="005C1AEB" w:rsidRDefault="009B3AB5" w:rsidP="00F20250">
      <w:pPr>
        <w:spacing w:after="0" w:line="240" w:lineRule="auto"/>
        <w:ind w:firstLine="720"/>
        <w:jc w:val="both"/>
        <w:rPr>
          <w:rFonts w:ascii="Times New Roman" w:hAnsi="Times New Roman" w:cs="Times New Roman"/>
          <w:sz w:val="24"/>
          <w:szCs w:val="24"/>
        </w:rPr>
      </w:pPr>
    </w:p>
    <w:p w14:paraId="0E505FFE" w14:textId="77777777" w:rsidR="00AC4605" w:rsidRPr="003238E6" w:rsidRDefault="003238E6" w:rsidP="009B3AB5">
      <w:pPr>
        <w:jc w:val="center"/>
        <w:rPr>
          <w:rFonts w:ascii="Times New Roman" w:hAnsi="Times New Roman" w:cs="Times New Roman"/>
          <w:b/>
          <w:i/>
          <w:sz w:val="24"/>
          <w:szCs w:val="24"/>
        </w:rPr>
      </w:pPr>
      <w:r w:rsidRPr="003238E6">
        <w:rPr>
          <w:rFonts w:ascii="Times New Roman" w:hAnsi="Times New Roman" w:cs="Times New Roman"/>
          <w:i/>
          <w:sz w:val="24"/>
          <w:szCs w:val="24"/>
        </w:rPr>
        <w:t>Table 7: Results of Fe³⁺ adsorption by the adsorbent material</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344"/>
        <w:gridCol w:w="2345"/>
        <w:gridCol w:w="1906"/>
        <w:gridCol w:w="2755"/>
      </w:tblGrid>
      <w:tr w:rsidR="00AC4605" w:rsidRPr="000D127F" w14:paraId="68958A8E" w14:textId="77777777" w:rsidTr="000D127F">
        <w:trPr>
          <w:trHeight w:val="730"/>
          <w:jc w:val="center"/>
        </w:trPr>
        <w:tc>
          <w:tcPr>
            <w:tcW w:w="1254" w:type="pct"/>
            <w:vAlign w:val="center"/>
          </w:tcPr>
          <w:p w14:paraId="3C7F43C1" w14:textId="77777777" w:rsidR="00AC4605" w:rsidRPr="000D127F" w:rsidRDefault="00A363D0" w:rsidP="000D127F">
            <w:pPr>
              <w:pStyle w:val="TableParagraph"/>
              <w:spacing w:before="209"/>
              <w:ind w:left="12" w:right="2"/>
              <w:rPr>
                <w:b/>
                <w:sz w:val="24"/>
                <w:szCs w:val="24"/>
              </w:rPr>
            </w:pPr>
            <w:r w:rsidRPr="000D127F">
              <w:rPr>
                <w:b/>
                <w:sz w:val="24"/>
                <w:szCs w:val="24"/>
              </w:rPr>
              <w:t>Element</w:t>
            </w:r>
          </w:p>
        </w:tc>
        <w:tc>
          <w:tcPr>
            <w:tcW w:w="1254" w:type="pct"/>
            <w:vAlign w:val="center"/>
          </w:tcPr>
          <w:p w14:paraId="79570A97" w14:textId="42E2EE07" w:rsidR="00AC4605" w:rsidRPr="000D127F" w:rsidRDefault="00AC4605" w:rsidP="000D127F">
            <w:pPr>
              <w:pStyle w:val="TableParagraph"/>
              <w:spacing w:before="209"/>
              <w:ind w:left="12"/>
              <w:rPr>
                <w:b/>
                <w:sz w:val="24"/>
                <w:szCs w:val="24"/>
              </w:rPr>
            </w:pPr>
            <w:r w:rsidRPr="000D127F">
              <w:rPr>
                <w:b/>
                <w:sz w:val="24"/>
                <w:szCs w:val="24"/>
              </w:rPr>
              <w:t>C</w:t>
            </w:r>
            <w:r w:rsidRPr="000D127F">
              <w:rPr>
                <w:b/>
                <w:sz w:val="24"/>
                <w:szCs w:val="24"/>
                <w:vertAlign w:val="subscript"/>
              </w:rPr>
              <w:t>o</w:t>
            </w:r>
            <w:r w:rsidRPr="000D127F">
              <w:rPr>
                <w:b/>
                <w:spacing w:val="26"/>
                <w:sz w:val="24"/>
                <w:szCs w:val="24"/>
              </w:rPr>
              <w:t xml:space="preserve"> </w:t>
            </w:r>
            <w:r w:rsidRPr="000D127F">
              <w:rPr>
                <w:b/>
                <w:spacing w:val="-2"/>
                <w:sz w:val="24"/>
                <w:szCs w:val="24"/>
              </w:rPr>
              <w:t>(</w:t>
            </w:r>
            <w:r w:rsidR="000D127F" w:rsidRPr="000D127F">
              <w:rPr>
                <w:b/>
                <w:spacing w:val="-2"/>
                <w:sz w:val="24"/>
                <w:szCs w:val="24"/>
              </w:rPr>
              <w:t>mg/l</w:t>
            </w:r>
            <w:r w:rsidRPr="000D127F">
              <w:rPr>
                <w:b/>
                <w:spacing w:val="-2"/>
                <w:sz w:val="24"/>
                <w:szCs w:val="24"/>
              </w:rPr>
              <w:t>)</w:t>
            </w:r>
          </w:p>
        </w:tc>
        <w:tc>
          <w:tcPr>
            <w:tcW w:w="1019" w:type="pct"/>
            <w:vAlign w:val="center"/>
          </w:tcPr>
          <w:p w14:paraId="1B3E4E00" w14:textId="3B46F32A" w:rsidR="00AC4605" w:rsidRPr="000D127F" w:rsidRDefault="00AC4605" w:rsidP="000D127F">
            <w:pPr>
              <w:pStyle w:val="TableParagraph"/>
              <w:spacing w:before="208"/>
              <w:ind w:left="4"/>
              <w:rPr>
                <w:b/>
                <w:sz w:val="24"/>
                <w:szCs w:val="24"/>
              </w:rPr>
            </w:pPr>
            <w:r w:rsidRPr="000D127F">
              <w:rPr>
                <w:b/>
                <w:sz w:val="24"/>
                <w:szCs w:val="24"/>
              </w:rPr>
              <w:t>C</w:t>
            </w:r>
            <w:r w:rsidR="000D127F" w:rsidRPr="000D127F">
              <w:rPr>
                <w:b/>
                <w:sz w:val="24"/>
                <w:szCs w:val="24"/>
                <w:vertAlign w:val="subscript"/>
              </w:rPr>
              <w:t>e</w:t>
            </w:r>
            <w:r w:rsidRPr="000D127F">
              <w:rPr>
                <w:b/>
                <w:spacing w:val="-2"/>
                <w:sz w:val="24"/>
                <w:szCs w:val="24"/>
              </w:rPr>
              <w:t xml:space="preserve"> (</w:t>
            </w:r>
            <w:r w:rsidR="000D127F" w:rsidRPr="000D127F">
              <w:rPr>
                <w:b/>
                <w:spacing w:val="-2"/>
                <w:sz w:val="24"/>
                <w:szCs w:val="24"/>
              </w:rPr>
              <w:t>mg/l</w:t>
            </w:r>
            <w:r w:rsidRPr="000D127F">
              <w:rPr>
                <w:b/>
                <w:spacing w:val="-2"/>
                <w:sz w:val="24"/>
                <w:szCs w:val="24"/>
              </w:rPr>
              <w:t>)</w:t>
            </w:r>
          </w:p>
        </w:tc>
        <w:tc>
          <w:tcPr>
            <w:tcW w:w="1473" w:type="pct"/>
            <w:vAlign w:val="center"/>
          </w:tcPr>
          <w:p w14:paraId="40431551" w14:textId="77777777" w:rsidR="00AC4605" w:rsidRPr="000D127F" w:rsidRDefault="00A363D0" w:rsidP="000D127F">
            <w:pPr>
              <w:pStyle w:val="TableParagraph"/>
              <w:spacing w:before="208"/>
              <w:ind w:left="10"/>
              <w:rPr>
                <w:b/>
                <w:sz w:val="24"/>
                <w:szCs w:val="24"/>
              </w:rPr>
            </w:pPr>
            <w:r w:rsidRPr="000D127F">
              <w:rPr>
                <w:b/>
                <w:bCs/>
                <w:sz w:val="24"/>
                <w:szCs w:val="24"/>
                <w:lang w:val="en-US"/>
              </w:rPr>
              <w:t>Efficiency (%)</w:t>
            </w:r>
          </w:p>
        </w:tc>
      </w:tr>
      <w:tr w:rsidR="00AC4605" w:rsidRPr="000D127F" w14:paraId="0542AD91" w14:textId="77777777" w:rsidTr="000D127F">
        <w:trPr>
          <w:trHeight w:val="557"/>
          <w:jc w:val="center"/>
        </w:trPr>
        <w:tc>
          <w:tcPr>
            <w:tcW w:w="1254" w:type="pct"/>
            <w:vAlign w:val="center"/>
          </w:tcPr>
          <w:p w14:paraId="4BF16A63" w14:textId="77777777" w:rsidR="00AC4605" w:rsidRPr="000D127F" w:rsidRDefault="00AC4605" w:rsidP="000D127F">
            <w:pPr>
              <w:pStyle w:val="TableParagraph"/>
              <w:spacing w:before="55" w:line="146" w:lineRule="auto"/>
              <w:ind w:left="12" w:right="1"/>
              <w:rPr>
                <w:sz w:val="24"/>
                <w:szCs w:val="24"/>
              </w:rPr>
            </w:pPr>
            <w:r w:rsidRPr="000D127F">
              <w:rPr>
                <w:spacing w:val="-4"/>
                <w:position w:val="-9"/>
                <w:sz w:val="24"/>
                <w:szCs w:val="24"/>
              </w:rPr>
              <w:t>Fe</w:t>
            </w:r>
            <w:r w:rsidRPr="000D127F">
              <w:rPr>
                <w:spacing w:val="-4"/>
                <w:sz w:val="24"/>
                <w:szCs w:val="24"/>
              </w:rPr>
              <w:t>3+</w:t>
            </w:r>
          </w:p>
        </w:tc>
        <w:tc>
          <w:tcPr>
            <w:tcW w:w="1254" w:type="pct"/>
            <w:vAlign w:val="center"/>
          </w:tcPr>
          <w:p w14:paraId="078B3B06" w14:textId="77777777" w:rsidR="00AC4605" w:rsidRPr="000D127F" w:rsidRDefault="00AC4605" w:rsidP="000D127F">
            <w:pPr>
              <w:pStyle w:val="TableParagraph"/>
              <w:ind w:left="12" w:right="1"/>
              <w:rPr>
                <w:sz w:val="24"/>
                <w:szCs w:val="24"/>
              </w:rPr>
            </w:pPr>
            <w:r w:rsidRPr="000D127F">
              <w:rPr>
                <w:spacing w:val="-5"/>
                <w:sz w:val="24"/>
                <w:szCs w:val="24"/>
              </w:rPr>
              <w:t>20</w:t>
            </w:r>
          </w:p>
        </w:tc>
        <w:tc>
          <w:tcPr>
            <w:tcW w:w="1019" w:type="pct"/>
            <w:vAlign w:val="center"/>
          </w:tcPr>
          <w:p w14:paraId="03640D9B" w14:textId="4860D587" w:rsidR="00AC4605" w:rsidRPr="000D127F" w:rsidRDefault="00AC4605" w:rsidP="000D127F">
            <w:pPr>
              <w:pStyle w:val="TableParagraph"/>
              <w:ind w:left="4" w:right="3"/>
              <w:rPr>
                <w:sz w:val="24"/>
                <w:szCs w:val="24"/>
              </w:rPr>
            </w:pPr>
            <w:r w:rsidRPr="000D127F">
              <w:rPr>
                <w:spacing w:val="-4"/>
                <w:sz w:val="24"/>
                <w:szCs w:val="24"/>
              </w:rPr>
              <w:t>3</w:t>
            </w:r>
            <w:r w:rsidR="000D127F" w:rsidRPr="000D127F">
              <w:rPr>
                <w:spacing w:val="-4"/>
                <w:sz w:val="24"/>
                <w:szCs w:val="24"/>
                <w:lang w:val="en-US"/>
              </w:rPr>
              <w:t>.</w:t>
            </w:r>
            <w:r w:rsidRPr="000D127F">
              <w:rPr>
                <w:spacing w:val="-4"/>
                <w:sz w:val="24"/>
                <w:szCs w:val="24"/>
              </w:rPr>
              <w:t>81</w:t>
            </w:r>
          </w:p>
        </w:tc>
        <w:tc>
          <w:tcPr>
            <w:tcW w:w="1473" w:type="pct"/>
            <w:vAlign w:val="center"/>
          </w:tcPr>
          <w:p w14:paraId="306A9E2B" w14:textId="1C0E69CB" w:rsidR="00AC4605" w:rsidRPr="000D127F" w:rsidRDefault="00AC4605" w:rsidP="000D127F">
            <w:pPr>
              <w:pStyle w:val="TableParagraph"/>
              <w:ind w:left="10" w:right="2"/>
              <w:rPr>
                <w:sz w:val="24"/>
                <w:szCs w:val="24"/>
              </w:rPr>
            </w:pPr>
            <w:r w:rsidRPr="000D127F">
              <w:rPr>
                <w:spacing w:val="-2"/>
                <w:sz w:val="24"/>
                <w:szCs w:val="24"/>
              </w:rPr>
              <w:t>80</w:t>
            </w:r>
            <w:r w:rsidR="000D127F" w:rsidRPr="000D127F">
              <w:rPr>
                <w:spacing w:val="-2"/>
                <w:sz w:val="24"/>
                <w:szCs w:val="24"/>
                <w:lang w:val="en-US"/>
              </w:rPr>
              <w:t>.</w:t>
            </w:r>
            <w:r w:rsidRPr="000D127F">
              <w:rPr>
                <w:spacing w:val="-2"/>
                <w:sz w:val="24"/>
                <w:szCs w:val="24"/>
              </w:rPr>
              <w:t>95</w:t>
            </w:r>
          </w:p>
        </w:tc>
      </w:tr>
    </w:tbl>
    <w:p w14:paraId="6A095443" w14:textId="77777777" w:rsidR="00AC4605" w:rsidRPr="005C1AEB" w:rsidRDefault="00AC4605" w:rsidP="005C1AEB">
      <w:pPr>
        <w:ind w:firstLine="720"/>
        <w:jc w:val="both"/>
        <w:rPr>
          <w:rFonts w:ascii="Times New Roman" w:hAnsi="Times New Roman" w:cs="Times New Roman"/>
          <w:sz w:val="24"/>
          <w:szCs w:val="24"/>
        </w:rPr>
      </w:pPr>
    </w:p>
    <w:p w14:paraId="02F27E36" w14:textId="77777777" w:rsidR="00AC4605" w:rsidRPr="00CE57B4" w:rsidRDefault="00A363D0" w:rsidP="00A363D0">
      <w:pPr>
        <w:pStyle w:val="BodyText"/>
        <w:ind w:left="0"/>
        <w:jc w:val="center"/>
        <w:rPr>
          <w:b/>
          <w:i/>
          <w:sz w:val="24"/>
          <w:szCs w:val="24"/>
        </w:rPr>
      </w:pPr>
      <w:r w:rsidRPr="00CE57B4">
        <w:rPr>
          <w:rFonts w:eastAsiaTheme="minorHAnsi"/>
          <w:i/>
          <w:position w:val="2"/>
          <w:sz w:val="24"/>
          <w:szCs w:val="24"/>
          <w:lang w:val="en-US"/>
        </w:rPr>
        <w:t>Table 8: Results of desorption of the adsorbent material using 1M HNO₃</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788"/>
        <w:gridCol w:w="3100"/>
        <w:gridCol w:w="2476"/>
        <w:gridCol w:w="1986"/>
      </w:tblGrid>
      <w:tr w:rsidR="00A363D0" w:rsidRPr="000D127F" w14:paraId="7D6E0284" w14:textId="77777777" w:rsidTr="000D127F">
        <w:trPr>
          <w:trHeight w:val="1449"/>
          <w:jc w:val="center"/>
        </w:trPr>
        <w:tc>
          <w:tcPr>
            <w:tcW w:w="956" w:type="pct"/>
            <w:vAlign w:val="center"/>
          </w:tcPr>
          <w:p w14:paraId="2BE0985D" w14:textId="77777777" w:rsidR="00A363D0" w:rsidRPr="000D127F" w:rsidRDefault="00A363D0" w:rsidP="000D127F">
            <w:pPr>
              <w:pStyle w:val="TableParagraph"/>
              <w:spacing w:before="1"/>
              <w:rPr>
                <w:b/>
                <w:sz w:val="24"/>
                <w:szCs w:val="24"/>
              </w:rPr>
            </w:pPr>
            <w:r w:rsidRPr="000D127F">
              <w:rPr>
                <w:b/>
                <w:sz w:val="24"/>
                <w:szCs w:val="24"/>
              </w:rPr>
              <w:t xml:space="preserve">Number of </w:t>
            </w:r>
            <w:r w:rsidRPr="000D127F">
              <w:rPr>
                <w:b/>
                <w:sz w:val="24"/>
                <w:szCs w:val="24"/>
                <w:lang w:val="en-US"/>
              </w:rPr>
              <w:t>w</w:t>
            </w:r>
            <w:r w:rsidRPr="000D127F">
              <w:rPr>
                <w:b/>
                <w:sz w:val="24"/>
                <w:szCs w:val="24"/>
              </w:rPr>
              <w:t>ashings</w:t>
            </w:r>
          </w:p>
        </w:tc>
        <w:tc>
          <w:tcPr>
            <w:tcW w:w="1658" w:type="pct"/>
            <w:vAlign w:val="center"/>
          </w:tcPr>
          <w:p w14:paraId="6241EAD9" w14:textId="77777777" w:rsidR="00A363D0" w:rsidRPr="000D127F" w:rsidRDefault="00A363D0" w:rsidP="000D127F">
            <w:pPr>
              <w:pStyle w:val="TableParagraph"/>
              <w:rPr>
                <w:b/>
                <w:sz w:val="24"/>
                <w:szCs w:val="24"/>
              </w:rPr>
            </w:pPr>
            <w:r w:rsidRPr="000D127F">
              <w:rPr>
                <w:b/>
                <w:sz w:val="24"/>
                <w:szCs w:val="24"/>
              </w:rPr>
              <w:t xml:space="preserve">Amount of Fe³⁺ </w:t>
            </w:r>
            <w:r w:rsidRPr="000D127F">
              <w:rPr>
                <w:b/>
                <w:sz w:val="24"/>
                <w:szCs w:val="24"/>
                <w:lang w:val="en-US"/>
              </w:rPr>
              <w:t>a</w:t>
            </w:r>
            <w:r w:rsidRPr="000D127F">
              <w:rPr>
                <w:b/>
                <w:sz w:val="24"/>
                <w:szCs w:val="24"/>
              </w:rPr>
              <w:t xml:space="preserve">dsorbed in the </w:t>
            </w:r>
            <w:r w:rsidRPr="000D127F">
              <w:rPr>
                <w:b/>
                <w:sz w:val="24"/>
                <w:szCs w:val="24"/>
                <w:lang w:val="en-US"/>
              </w:rPr>
              <w:t>m</w:t>
            </w:r>
            <w:r w:rsidRPr="000D127F">
              <w:rPr>
                <w:b/>
                <w:sz w:val="24"/>
                <w:szCs w:val="24"/>
              </w:rPr>
              <w:t>aterial (mg)</w:t>
            </w:r>
          </w:p>
        </w:tc>
        <w:tc>
          <w:tcPr>
            <w:tcW w:w="1324" w:type="pct"/>
            <w:vAlign w:val="center"/>
          </w:tcPr>
          <w:p w14:paraId="15DB671E" w14:textId="77777777" w:rsidR="00A363D0" w:rsidRPr="000D127F" w:rsidRDefault="00A363D0" w:rsidP="000D127F">
            <w:pPr>
              <w:pStyle w:val="TableParagraph"/>
              <w:spacing w:line="317" w:lineRule="exact"/>
              <w:ind w:left="8"/>
              <w:rPr>
                <w:b/>
                <w:sz w:val="24"/>
                <w:szCs w:val="24"/>
              </w:rPr>
            </w:pPr>
            <w:r w:rsidRPr="000D127F">
              <w:rPr>
                <w:b/>
                <w:sz w:val="24"/>
                <w:szCs w:val="24"/>
              </w:rPr>
              <w:t xml:space="preserve">Amount of Fe³⁺ </w:t>
            </w:r>
            <w:r w:rsidRPr="000D127F">
              <w:rPr>
                <w:b/>
                <w:sz w:val="24"/>
                <w:szCs w:val="24"/>
                <w:lang w:val="en-US"/>
              </w:rPr>
              <w:t>d</w:t>
            </w:r>
            <w:r w:rsidRPr="000D127F">
              <w:rPr>
                <w:b/>
                <w:sz w:val="24"/>
                <w:szCs w:val="24"/>
              </w:rPr>
              <w:t>esorbed (mg)</w:t>
            </w:r>
          </w:p>
        </w:tc>
        <w:tc>
          <w:tcPr>
            <w:tcW w:w="1063" w:type="pct"/>
            <w:vAlign w:val="center"/>
          </w:tcPr>
          <w:p w14:paraId="1D0FAD09" w14:textId="77777777" w:rsidR="00A363D0" w:rsidRPr="000D127F" w:rsidRDefault="00A363D0" w:rsidP="000D127F">
            <w:pPr>
              <w:pStyle w:val="TableParagraph"/>
              <w:spacing w:before="134"/>
              <w:ind w:left="9"/>
              <w:rPr>
                <w:b/>
                <w:sz w:val="24"/>
                <w:szCs w:val="24"/>
                <w:lang w:val="en-US"/>
              </w:rPr>
            </w:pPr>
            <w:r w:rsidRPr="000D127F">
              <w:rPr>
                <w:b/>
                <w:bCs/>
                <w:sz w:val="24"/>
                <w:szCs w:val="24"/>
                <w:lang w:val="en-US"/>
              </w:rPr>
              <w:t>Efficiency (%)</w:t>
            </w:r>
          </w:p>
        </w:tc>
      </w:tr>
      <w:tr w:rsidR="00A363D0" w:rsidRPr="000D127F" w14:paraId="79C85B75" w14:textId="77777777" w:rsidTr="000D127F">
        <w:trPr>
          <w:trHeight w:val="482"/>
          <w:jc w:val="center"/>
        </w:trPr>
        <w:tc>
          <w:tcPr>
            <w:tcW w:w="956" w:type="pct"/>
            <w:vAlign w:val="center"/>
          </w:tcPr>
          <w:p w14:paraId="00637067" w14:textId="77777777" w:rsidR="00A363D0" w:rsidRPr="000D127F" w:rsidRDefault="00A363D0" w:rsidP="000D127F">
            <w:pPr>
              <w:pStyle w:val="TableParagraph"/>
              <w:ind w:left="8" w:right="1"/>
              <w:rPr>
                <w:sz w:val="24"/>
                <w:szCs w:val="24"/>
                <w:lang w:val="en-US"/>
              </w:rPr>
            </w:pPr>
            <w:r w:rsidRPr="000D127F">
              <w:rPr>
                <w:sz w:val="24"/>
                <w:szCs w:val="24"/>
              </w:rPr>
              <w:lastRenderedPageBreak/>
              <w:t xml:space="preserve">First </w:t>
            </w:r>
            <w:r w:rsidRPr="000D127F">
              <w:rPr>
                <w:sz w:val="24"/>
                <w:szCs w:val="24"/>
                <w:lang w:val="en-US"/>
              </w:rPr>
              <w:t>w</w:t>
            </w:r>
            <w:r w:rsidRPr="000D127F">
              <w:rPr>
                <w:sz w:val="24"/>
                <w:szCs w:val="24"/>
              </w:rPr>
              <w:t>ash</w:t>
            </w:r>
          </w:p>
        </w:tc>
        <w:tc>
          <w:tcPr>
            <w:tcW w:w="1658" w:type="pct"/>
            <w:vAlign w:val="center"/>
          </w:tcPr>
          <w:p w14:paraId="01DBC902" w14:textId="57805F1A" w:rsidR="00A363D0" w:rsidRPr="000D127F" w:rsidRDefault="00A363D0" w:rsidP="000D127F">
            <w:pPr>
              <w:pStyle w:val="TableParagraph"/>
              <w:ind w:left="10" w:right="1"/>
              <w:rPr>
                <w:sz w:val="24"/>
                <w:szCs w:val="24"/>
              </w:rPr>
            </w:pPr>
            <w:r w:rsidRPr="000D127F">
              <w:rPr>
                <w:spacing w:val="-2"/>
                <w:sz w:val="24"/>
                <w:szCs w:val="24"/>
              </w:rPr>
              <w:t>16</w:t>
            </w:r>
            <w:r w:rsidR="000D127F">
              <w:rPr>
                <w:spacing w:val="-2"/>
                <w:sz w:val="24"/>
                <w:szCs w:val="24"/>
                <w:lang w:val="en-US"/>
              </w:rPr>
              <w:t>.</w:t>
            </w:r>
            <w:r w:rsidRPr="000D127F">
              <w:rPr>
                <w:spacing w:val="-2"/>
                <w:sz w:val="24"/>
                <w:szCs w:val="24"/>
              </w:rPr>
              <w:t>187</w:t>
            </w:r>
          </w:p>
        </w:tc>
        <w:tc>
          <w:tcPr>
            <w:tcW w:w="1324" w:type="pct"/>
            <w:vAlign w:val="center"/>
          </w:tcPr>
          <w:p w14:paraId="67BAFDEF" w14:textId="5310BA27" w:rsidR="00A363D0" w:rsidRPr="000D127F" w:rsidRDefault="00A363D0" w:rsidP="000D127F">
            <w:pPr>
              <w:pStyle w:val="TableParagraph"/>
              <w:ind w:left="8" w:right="1"/>
              <w:rPr>
                <w:sz w:val="24"/>
                <w:szCs w:val="24"/>
              </w:rPr>
            </w:pPr>
            <w:r w:rsidRPr="000D127F">
              <w:rPr>
                <w:spacing w:val="-4"/>
                <w:sz w:val="24"/>
                <w:szCs w:val="24"/>
              </w:rPr>
              <w:t>9</w:t>
            </w:r>
            <w:r w:rsidR="000D127F">
              <w:rPr>
                <w:spacing w:val="-4"/>
                <w:sz w:val="24"/>
                <w:szCs w:val="24"/>
                <w:lang w:val="en-US"/>
              </w:rPr>
              <w:t>.</w:t>
            </w:r>
            <w:r w:rsidRPr="000D127F">
              <w:rPr>
                <w:spacing w:val="-4"/>
                <w:sz w:val="24"/>
                <w:szCs w:val="24"/>
              </w:rPr>
              <w:t>442</w:t>
            </w:r>
          </w:p>
        </w:tc>
        <w:tc>
          <w:tcPr>
            <w:tcW w:w="1063" w:type="pct"/>
            <w:vAlign w:val="center"/>
          </w:tcPr>
          <w:p w14:paraId="0BACA87C" w14:textId="1A2F0527" w:rsidR="00A363D0" w:rsidRPr="000D127F" w:rsidRDefault="00A363D0" w:rsidP="000D127F">
            <w:pPr>
              <w:pStyle w:val="TableParagraph"/>
              <w:ind w:left="7"/>
              <w:rPr>
                <w:sz w:val="24"/>
                <w:szCs w:val="24"/>
              </w:rPr>
            </w:pPr>
            <w:r w:rsidRPr="000D127F">
              <w:rPr>
                <w:spacing w:val="-2"/>
                <w:sz w:val="24"/>
                <w:szCs w:val="24"/>
              </w:rPr>
              <w:t>58</w:t>
            </w:r>
            <w:r w:rsidR="000D127F">
              <w:rPr>
                <w:spacing w:val="-2"/>
                <w:sz w:val="24"/>
                <w:szCs w:val="24"/>
                <w:lang w:val="en-US"/>
              </w:rPr>
              <w:t>.</w:t>
            </w:r>
            <w:r w:rsidRPr="000D127F">
              <w:rPr>
                <w:spacing w:val="-2"/>
                <w:sz w:val="24"/>
                <w:szCs w:val="24"/>
              </w:rPr>
              <w:t>33</w:t>
            </w:r>
          </w:p>
        </w:tc>
      </w:tr>
      <w:tr w:rsidR="00A363D0" w:rsidRPr="000D127F" w14:paraId="425CD124" w14:textId="77777777" w:rsidTr="000D127F">
        <w:trPr>
          <w:trHeight w:val="484"/>
          <w:jc w:val="center"/>
        </w:trPr>
        <w:tc>
          <w:tcPr>
            <w:tcW w:w="956" w:type="pct"/>
            <w:vAlign w:val="center"/>
          </w:tcPr>
          <w:p w14:paraId="1669A379" w14:textId="77777777" w:rsidR="00A363D0" w:rsidRPr="000D127F" w:rsidRDefault="00A363D0" w:rsidP="000D127F">
            <w:pPr>
              <w:pStyle w:val="TableParagraph"/>
              <w:spacing w:before="2"/>
              <w:ind w:left="8" w:right="1"/>
              <w:rPr>
                <w:sz w:val="24"/>
                <w:szCs w:val="24"/>
                <w:lang w:val="en-US"/>
              </w:rPr>
            </w:pPr>
            <w:r w:rsidRPr="000D127F">
              <w:rPr>
                <w:sz w:val="24"/>
                <w:szCs w:val="24"/>
              </w:rPr>
              <w:t xml:space="preserve">Second </w:t>
            </w:r>
            <w:r w:rsidRPr="000D127F">
              <w:rPr>
                <w:sz w:val="24"/>
                <w:szCs w:val="24"/>
                <w:lang w:val="en-US"/>
              </w:rPr>
              <w:t>w</w:t>
            </w:r>
            <w:r w:rsidRPr="000D127F">
              <w:rPr>
                <w:sz w:val="24"/>
                <w:szCs w:val="24"/>
              </w:rPr>
              <w:t>ash</w:t>
            </w:r>
          </w:p>
        </w:tc>
        <w:tc>
          <w:tcPr>
            <w:tcW w:w="1658" w:type="pct"/>
            <w:vAlign w:val="center"/>
          </w:tcPr>
          <w:p w14:paraId="6DB1181E" w14:textId="47BF78D4" w:rsidR="00A363D0" w:rsidRPr="000D127F" w:rsidRDefault="00A363D0" w:rsidP="000D127F">
            <w:pPr>
              <w:pStyle w:val="TableParagraph"/>
              <w:spacing w:before="2"/>
              <w:ind w:left="10"/>
              <w:rPr>
                <w:sz w:val="24"/>
                <w:szCs w:val="24"/>
              </w:rPr>
            </w:pPr>
            <w:r w:rsidRPr="000D127F">
              <w:rPr>
                <w:spacing w:val="-4"/>
                <w:sz w:val="24"/>
                <w:szCs w:val="24"/>
              </w:rPr>
              <w:t>6</w:t>
            </w:r>
            <w:r w:rsidR="000D127F">
              <w:rPr>
                <w:spacing w:val="-4"/>
                <w:sz w:val="24"/>
                <w:szCs w:val="24"/>
                <w:lang w:val="en-US"/>
              </w:rPr>
              <w:t>.</w:t>
            </w:r>
            <w:r w:rsidRPr="000D127F">
              <w:rPr>
                <w:spacing w:val="-4"/>
                <w:sz w:val="24"/>
                <w:szCs w:val="24"/>
              </w:rPr>
              <w:t>745</w:t>
            </w:r>
          </w:p>
        </w:tc>
        <w:tc>
          <w:tcPr>
            <w:tcW w:w="1324" w:type="pct"/>
            <w:vAlign w:val="center"/>
          </w:tcPr>
          <w:p w14:paraId="3DF73BD2" w14:textId="1152B466" w:rsidR="00A363D0" w:rsidRPr="000D127F" w:rsidRDefault="00A363D0" w:rsidP="000D127F">
            <w:pPr>
              <w:pStyle w:val="TableParagraph"/>
              <w:spacing w:before="2"/>
              <w:ind w:left="8" w:right="1"/>
              <w:rPr>
                <w:sz w:val="24"/>
                <w:szCs w:val="24"/>
              </w:rPr>
            </w:pPr>
            <w:r w:rsidRPr="000D127F">
              <w:rPr>
                <w:spacing w:val="-4"/>
                <w:sz w:val="24"/>
                <w:szCs w:val="24"/>
              </w:rPr>
              <w:t>3</w:t>
            </w:r>
            <w:r w:rsidR="000D127F">
              <w:rPr>
                <w:spacing w:val="-4"/>
                <w:sz w:val="24"/>
                <w:szCs w:val="24"/>
                <w:lang w:val="en-US"/>
              </w:rPr>
              <w:t>.</w:t>
            </w:r>
            <w:r w:rsidRPr="000D127F">
              <w:rPr>
                <w:spacing w:val="-4"/>
                <w:sz w:val="24"/>
                <w:szCs w:val="24"/>
              </w:rPr>
              <w:t>816</w:t>
            </w:r>
          </w:p>
        </w:tc>
        <w:tc>
          <w:tcPr>
            <w:tcW w:w="1063" w:type="pct"/>
            <w:vAlign w:val="center"/>
          </w:tcPr>
          <w:p w14:paraId="50BECA1E" w14:textId="351115BB" w:rsidR="00A363D0" w:rsidRPr="000D127F" w:rsidRDefault="00A363D0" w:rsidP="000D127F">
            <w:pPr>
              <w:pStyle w:val="TableParagraph"/>
              <w:spacing w:before="2"/>
              <w:ind w:left="7"/>
              <w:rPr>
                <w:sz w:val="24"/>
                <w:szCs w:val="24"/>
              </w:rPr>
            </w:pPr>
            <w:r w:rsidRPr="000D127F">
              <w:rPr>
                <w:spacing w:val="-2"/>
                <w:sz w:val="24"/>
                <w:szCs w:val="24"/>
              </w:rPr>
              <w:t>81</w:t>
            </w:r>
            <w:r w:rsidR="000D127F">
              <w:rPr>
                <w:spacing w:val="-2"/>
                <w:sz w:val="24"/>
                <w:szCs w:val="24"/>
                <w:lang w:val="en-US"/>
              </w:rPr>
              <w:t>.</w:t>
            </w:r>
            <w:r w:rsidRPr="000D127F">
              <w:rPr>
                <w:spacing w:val="-2"/>
                <w:sz w:val="24"/>
                <w:szCs w:val="24"/>
              </w:rPr>
              <w:t>91</w:t>
            </w:r>
          </w:p>
        </w:tc>
      </w:tr>
      <w:tr w:rsidR="00A363D0" w:rsidRPr="000D127F" w14:paraId="5F3DC700" w14:textId="77777777" w:rsidTr="000D127F">
        <w:trPr>
          <w:trHeight w:val="482"/>
          <w:jc w:val="center"/>
        </w:trPr>
        <w:tc>
          <w:tcPr>
            <w:tcW w:w="956" w:type="pct"/>
            <w:vAlign w:val="center"/>
          </w:tcPr>
          <w:p w14:paraId="7DD02FA9" w14:textId="77777777" w:rsidR="00A363D0" w:rsidRPr="000D127F" w:rsidRDefault="00A363D0" w:rsidP="000D127F">
            <w:pPr>
              <w:pStyle w:val="TableParagraph"/>
              <w:ind w:left="8" w:right="1"/>
              <w:rPr>
                <w:sz w:val="24"/>
                <w:szCs w:val="24"/>
                <w:lang w:val="en-US"/>
              </w:rPr>
            </w:pPr>
            <w:r w:rsidRPr="000D127F">
              <w:rPr>
                <w:sz w:val="24"/>
                <w:szCs w:val="24"/>
              </w:rPr>
              <w:t xml:space="preserve">Third </w:t>
            </w:r>
            <w:r w:rsidRPr="000D127F">
              <w:rPr>
                <w:sz w:val="24"/>
                <w:szCs w:val="24"/>
                <w:lang w:val="en-US"/>
              </w:rPr>
              <w:t>w</w:t>
            </w:r>
            <w:r w:rsidRPr="000D127F">
              <w:rPr>
                <w:sz w:val="24"/>
                <w:szCs w:val="24"/>
              </w:rPr>
              <w:t>ash</w:t>
            </w:r>
          </w:p>
        </w:tc>
        <w:tc>
          <w:tcPr>
            <w:tcW w:w="1658" w:type="pct"/>
            <w:vAlign w:val="center"/>
          </w:tcPr>
          <w:p w14:paraId="36C16194" w14:textId="53E3B44C" w:rsidR="00A363D0" w:rsidRPr="000D127F" w:rsidRDefault="00A363D0" w:rsidP="000D127F">
            <w:pPr>
              <w:pStyle w:val="TableParagraph"/>
              <w:ind w:left="10"/>
              <w:rPr>
                <w:sz w:val="24"/>
                <w:szCs w:val="24"/>
              </w:rPr>
            </w:pPr>
            <w:r w:rsidRPr="000D127F">
              <w:rPr>
                <w:spacing w:val="-4"/>
                <w:sz w:val="24"/>
                <w:szCs w:val="24"/>
              </w:rPr>
              <w:t>2</w:t>
            </w:r>
            <w:r w:rsidR="000D127F">
              <w:rPr>
                <w:spacing w:val="-4"/>
                <w:sz w:val="24"/>
                <w:szCs w:val="24"/>
                <w:lang w:val="en-US"/>
              </w:rPr>
              <w:t>.</w:t>
            </w:r>
            <w:r w:rsidRPr="000D127F">
              <w:rPr>
                <w:spacing w:val="-4"/>
                <w:sz w:val="24"/>
                <w:szCs w:val="24"/>
              </w:rPr>
              <w:t>929</w:t>
            </w:r>
          </w:p>
        </w:tc>
        <w:tc>
          <w:tcPr>
            <w:tcW w:w="1324" w:type="pct"/>
            <w:vAlign w:val="center"/>
          </w:tcPr>
          <w:p w14:paraId="33C935EB" w14:textId="10E8CEAF" w:rsidR="00A363D0" w:rsidRPr="000D127F" w:rsidRDefault="00A363D0" w:rsidP="000D127F">
            <w:pPr>
              <w:pStyle w:val="TableParagraph"/>
              <w:ind w:left="8" w:right="1"/>
              <w:rPr>
                <w:sz w:val="24"/>
                <w:szCs w:val="24"/>
              </w:rPr>
            </w:pPr>
            <w:r w:rsidRPr="000D127F">
              <w:rPr>
                <w:spacing w:val="-4"/>
                <w:sz w:val="24"/>
                <w:szCs w:val="24"/>
              </w:rPr>
              <w:t>1</w:t>
            </w:r>
            <w:r w:rsidR="000D127F">
              <w:rPr>
                <w:spacing w:val="-4"/>
                <w:sz w:val="24"/>
                <w:szCs w:val="24"/>
                <w:lang w:val="en-US"/>
              </w:rPr>
              <w:t>.</w:t>
            </w:r>
            <w:r w:rsidRPr="000D127F">
              <w:rPr>
                <w:spacing w:val="-4"/>
                <w:sz w:val="24"/>
                <w:szCs w:val="24"/>
              </w:rPr>
              <w:t>988</w:t>
            </w:r>
          </w:p>
        </w:tc>
        <w:tc>
          <w:tcPr>
            <w:tcW w:w="1063" w:type="pct"/>
            <w:vAlign w:val="center"/>
          </w:tcPr>
          <w:p w14:paraId="49265954" w14:textId="7B2207F2" w:rsidR="00A363D0" w:rsidRPr="000D127F" w:rsidRDefault="00A363D0" w:rsidP="000D127F">
            <w:pPr>
              <w:pStyle w:val="TableParagraph"/>
              <w:ind w:left="7"/>
              <w:rPr>
                <w:sz w:val="24"/>
                <w:szCs w:val="24"/>
              </w:rPr>
            </w:pPr>
            <w:r w:rsidRPr="000D127F">
              <w:rPr>
                <w:spacing w:val="-2"/>
                <w:sz w:val="24"/>
                <w:szCs w:val="24"/>
              </w:rPr>
              <w:t>94</w:t>
            </w:r>
            <w:r w:rsidR="000D127F">
              <w:rPr>
                <w:spacing w:val="-2"/>
                <w:sz w:val="24"/>
                <w:szCs w:val="24"/>
                <w:lang w:val="en-US"/>
              </w:rPr>
              <w:t>.</w:t>
            </w:r>
            <w:r w:rsidRPr="000D127F">
              <w:rPr>
                <w:spacing w:val="-2"/>
                <w:sz w:val="24"/>
                <w:szCs w:val="24"/>
              </w:rPr>
              <w:t>24</w:t>
            </w:r>
          </w:p>
        </w:tc>
      </w:tr>
    </w:tbl>
    <w:p w14:paraId="600842E2" w14:textId="77777777" w:rsidR="009B3AB5" w:rsidRDefault="009B3AB5" w:rsidP="00F7428B">
      <w:pPr>
        <w:spacing w:after="0" w:line="240" w:lineRule="auto"/>
        <w:ind w:firstLine="720"/>
        <w:jc w:val="both"/>
        <w:rPr>
          <w:rFonts w:ascii="Times New Roman" w:hAnsi="Times New Roman" w:cs="Times New Roman"/>
          <w:sz w:val="24"/>
          <w:szCs w:val="24"/>
        </w:rPr>
      </w:pPr>
    </w:p>
    <w:p w14:paraId="37FAC9EB" w14:textId="002EDD50" w:rsidR="00AC4605" w:rsidRPr="005C1AEB" w:rsidRDefault="00AC4605" w:rsidP="00F7428B">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From the above data, it is evident that the desorption capability of the adsorbent material using 1M HNO₃ is quite good. Initially, the adsorbent material contained 16.187 mg of Fe³⁺. After being desorbed three times, only 0.941 mg of Fe³⁺ remained, resulting in a desorption efficiency of 94.24%</w:t>
      </w:r>
      <w:r w:rsidR="000D127F">
        <w:rPr>
          <w:rFonts w:ascii="Times New Roman" w:hAnsi="Times New Roman" w:cs="Times New Roman"/>
          <w:sz w:val="24"/>
          <w:szCs w:val="24"/>
        </w:rPr>
        <w:t>.</w:t>
      </w:r>
    </w:p>
    <w:p w14:paraId="2B2112D7" w14:textId="2BEB6282" w:rsidR="00AC4605" w:rsidRDefault="00AC4605" w:rsidP="00F7428B">
      <w:pPr>
        <w:spacing w:after="0" w:line="240" w:lineRule="auto"/>
        <w:ind w:firstLine="720"/>
        <w:jc w:val="both"/>
        <w:rPr>
          <w:rFonts w:ascii="Times New Roman" w:hAnsi="Times New Roman" w:cs="Times New Roman"/>
          <w:sz w:val="24"/>
          <w:szCs w:val="24"/>
        </w:rPr>
      </w:pPr>
      <w:r w:rsidRPr="005C1AEB">
        <w:rPr>
          <w:rFonts w:ascii="Times New Roman" w:hAnsi="Times New Roman" w:cs="Times New Roman"/>
          <w:sz w:val="24"/>
          <w:szCs w:val="24"/>
        </w:rPr>
        <w:t xml:space="preserve">Take 100 ml of a standard iron solution with a concentration of 20 </w:t>
      </w:r>
      <w:r w:rsidR="000D127F">
        <w:rPr>
          <w:rFonts w:ascii="Times New Roman" w:hAnsi="Times New Roman" w:cs="Times New Roman"/>
          <w:sz w:val="24"/>
          <w:szCs w:val="24"/>
        </w:rPr>
        <w:t>mg/l</w:t>
      </w:r>
      <w:r w:rsidRPr="005C1AEB">
        <w:rPr>
          <w:rFonts w:ascii="Times New Roman" w:hAnsi="Times New Roman" w:cs="Times New Roman"/>
          <w:sz w:val="24"/>
          <w:szCs w:val="24"/>
        </w:rPr>
        <w:t xml:space="preserve"> and </w:t>
      </w:r>
      <w:r w:rsidR="000D127F">
        <w:rPr>
          <w:rFonts w:ascii="Times New Roman" w:hAnsi="Times New Roman" w:cs="Times New Roman"/>
          <w:sz w:val="24"/>
          <w:szCs w:val="24"/>
        </w:rPr>
        <w:t xml:space="preserve">1.5g </w:t>
      </w:r>
      <w:r w:rsidRPr="005C1AEB">
        <w:rPr>
          <w:rFonts w:ascii="Times New Roman" w:hAnsi="Times New Roman" w:cs="Times New Roman"/>
          <w:sz w:val="24"/>
          <w:szCs w:val="24"/>
        </w:rPr>
        <w:t>of the previously desorbed adsorbent material and place them in a 250 ml Erlenmeyer flask. Shake for 100 minutes at pH = 3. The results are presented in Table 9</w:t>
      </w:r>
      <w:r w:rsidR="000D127F">
        <w:rPr>
          <w:rFonts w:ascii="Times New Roman" w:hAnsi="Times New Roman" w:cs="Times New Roman"/>
          <w:sz w:val="24"/>
          <w:szCs w:val="24"/>
        </w:rPr>
        <w:t>.</w:t>
      </w:r>
    </w:p>
    <w:p w14:paraId="2EDC8D1C" w14:textId="77777777" w:rsidR="009B3AB5" w:rsidRPr="005C1AEB" w:rsidRDefault="009B3AB5" w:rsidP="00F7428B">
      <w:pPr>
        <w:spacing w:after="0" w:line="240" w:lineRule="auto"/>
        <w:ind w:firstLine="720"/>
        <w:jc w:val="both"/>
        <w:rPr>
          <w:rFonts w:ascii="Times New Roman" w:hAnsi="Times New Roman" w:cs="Times New Roman"/>
          <w:sz w:val="24"/>
          <w:szCs w:val="24"/>
        </w:rPr>
      </w:pPr>
    </w:p>
    <w:p w14:paraId="5E1E3E31" w14:textId="77777777" w:rsidR="00AC4605" w:rsidRPr="00AF395E" w:rsidRDefault="00AF395E" w:rsidP="00AF395E">
      <w:pPr>
        <w:pStyle w:val="BodyText"/>
        <w:spacing w:before="11"/>
        <w:ind w:left="0"/>
        <w:jc w:val="center"/>
        <w:rPr>
          <w:b/>
          <w:i/>
          <w:sz w:val="24"/>
          <w:szCs w:val="24"/>
        </w:rPr>
      </w:pPr>
      <w:r w:rsidRPr="00AF395E">
        <w:rPr>
          <w:rFonts w:eastAsiaTheme="minorHAnsi"/>
          <w:i/>
          <w:sz w:val="24"/>
          <w:szCs w:val="24"/>
          <w:lang w:val="en-US"/>
        </w:rPr>
        <w:t>Table 9: Results of adsorbent material regeneration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343"/>
        <w:gridCol w:w="2343"/>
        <w:gridCol w:w="2323"/>
        <w:gridCol w:w="2341"/>
      </w:tblGrid>
      <w:tr w:rsidR="00AC4605" w:rsidRPr="005C1AEB" w14:paraId="28C3242B" w14:textId="77777777" w:rsidTr="000D127F">
        <w:trPr>
          <w:trHeight w:val="481"/>
        </w:trPr>
        <w:tc>
          <w:tcPr>
            <w:tcW w:w="1253" w:type="pct"/>
            <w:vAlign w:val="center"/>
          </w:tcPr>
          <w:p w14:paraId="4944C188" w14:textId="77777777" w:rsidR="00AC4605" w:rsidRPr="005C1AEB" w:rsidRDefault="00AF395E" w:rsidP="000D127F">
            <w:pPr>
              <w:pStyle w:val="TableParagraph"/>
              <w:ind w:left="12"/>
              <w:rPr>
                <w:b/>
                <w:sz w:val="24"/>
                <w:szCs w:val="24"/>
              </w:rPr>
            </w:pPr>
            <w:r>
              <w:rPr>
                <w:b/>
                <w:sz w:val="24"/>
                <w:szCs w:val="24"/>
              </w:rPr>
              <w:t xml:space="preserve">Adsorbent </w:t>
            </w:r>
            <w:r>
              <w:rPr>
                <w:b/>
                <w:sz w:val="24"/>
                <w:szCs w:val="24"/>
                <w:lang w:val="en-US"/>
              </w:rPr>
              <w:t>m</w:t>
            </w:r>
            <w:r>
              <w:rPr>
                <w:b/>
                <w:sz w:val="24"/>
                <w:szCs w:val="24"/>
              </w:rPr>
              <w:t>aterial</w:t>
            </w:r>
          </w:p>
        </w:tc>
        <w:tc>
          <w:tcPr>
            <w:tcW w:w="1253" w:type="pct"/>
            <w:vAlign w:val="center"/>
          </w:tcPr>
          <w:p w14:paraId="6DC14F2D" w14:textId="3F6E61A3" w:rsidR="00AC4605" w:rsidRPr="005C1AEB" w:rsidRDefault="00AC4605" w:rsidP="000D127F">
            <w:pPr>
              <w:pStyle w:val="TableParagraph"/>
              <w:ind w:left="12" w:right="2"/>
              <w:rPr>
                <w:b/>
                <w:sz w:val="24"/>
                <w:szCs w:val="24"/>
              </w:rPr>
            </w:pPr>
            <w:r w:rsidRPr="005C1AEB">
              <w:rPr>
                <w:b/>
                <w:sz w:val="24"/>
                <w:szCs w:val="24"/>
              </w:rPr>
              <w:t>C</w:t>
            </w:r>
            <w:r w:rsidR="000D127F" w:rsidRPr="000D127F">
              <w:rPr>
                <w:b/>
                <w:sz w:val="24"/>
                <w:szCs w:val="24"/>
                <w:vertAlign w:val="subscript"/>
                <w:lang w:val="en-US"/>
              </w:rPr>
              <w:t>o</w:t>
            </w:r>
            <w:r w:rsidRPr="005C1AEB">
              <w:rPr>
                <w:b/>
                <w:spacing w:val="22"/>
                <w:sz w:val="24"/>
                <w:szCs w:val="24"/>
              </w:rPr>
              <w:t xml:space="preserve"> </w:t>
            </w:r>
            <w:r w:rsidRPr="005C1AEB">
              <w:rPr>
                <w:b/>
                <w:spacing w:val="-2"/>
                <w:sz w:val="24"/>
                <w:szCs w:val="24"/>
              </w:rPr>
              <w:t>(</w:t>
            </w:r>
            <w:r w:rsidR="000D127F">
              <w:rPr>
                <w:b/>
                <w:spacing w:val="-2"/>
                <w:sz w:val="24"/>
                <w:szCs w:val="24"/>
              </w:rPr>
              <w:t>mg/l</w:t>
            </w:r>
            <w:r w:rsidRPr="005C1AEB">
              <w:rPr>
                <w:b/>
                <w:spacing w:val="-2"/>
                <w:sz w:val="24"/>
                <w:szCs w:val="24"/>
              </w:rPr>
              <w:t>)</w:t>
            </w:r>
          </w:p>
        </w:tc>
        <w:tc>
          <w:tcPr>
            <w:tcW w:w="1242" w:type="pct"/>
            <w:vAlign w:val="center"/>
          </w:tcPr>
          <w:p w14:paraId="2C076A35" w14:textId="5F201A35" w:rsidR="00AC4605" w:rsidRPr="005C1AEB" w:rsidRDefault="00AC4605" w:rsidP="000D127F">
            <w:pPr>
              <w:pStyle w:val="TableParagraph"/>
              <w:ind w:left="7" w:right="3"/>
              <w:rPr>
                <w:b/>
                <w:sz w:val="24"/>
                <w:szCs w:val="24"/>
              </w:rPr>
            </w:pPr>
            <w:r w:rsidRPr="005C1AEB">
              <w:rPr>
                <w:b/>
                <w:sz w:val="24"/>
                <w:szCs w:val="24"/>
              </w:rPr>
              <w:t>C</w:t>
            </w:r>
            <w:r w:rsidR="000D127F">
              <w:rPr>
                <w:b/>
                <w:sz w:val="24"/>
                <w:szCs w:val="24"/>
                <w:vertAlign w:val="subscript"/>
                <w:lang w:val="en-US"/>
              </w:rPr>
              <w:t>e</w:t>
            </w:r>
            <w:r w:rsidRPr="005C1AEB">
              <w:rPr>
                <w:b/>
                <w:spacing w:val="-7"/>
                <w:sz w:val="24"/>
                <w:szCs w:val="24"/>
              </w:rPr>
              <w:t xml:space="preserve"> </w:t>
            </w:r>
            <w:r w:rsidRPr="005C1AEB">
              <w:rPr>
                <w:b/>
                <w:spacing w:val="-2"/>
                <w:sz w:val="24"/>
                <w:szCs w:val="24"/>
              </w:rPr>
              <w:t>(</w:t>
            </w:r>
            <w:r w:rsidR="000D127F">
              <w:rPr>
                <w:b/>
                <w:spacing w:val="-2"/>
                <w:sz w:val="24"/>
                <w:szCs w:val="24"/>
              </w:rPr>
              <w:t>mg/l</w:t>
            </w:r>
            <w:r w:rsidRPr="005C1AEB">
              <w:rPr>
                <w:b/>
                <w:spacing w:val="-2"/>
                <w:sz w:val="24"/>
                <w:szCs w:val="24"/>
              </w:rPr>
              <w:t>)</w:t>
            </w:r>
          </w:p>
        </w:tc>
        <w:tc>
          <w:tcPr>
            <w:tcW w:w="1253" w:type="pct"/>
            <w:vAlign w:val="center"/>
          </w:tcPr>
          <w:p w14:paraId="33824CA5" w14:textId="77777777" w:rsidR="00AC4605" w:rsidRPr="005C1AEB" w:rsidRDefault="00AF395E" w:rsidP="000D127F">
            <w:pPr>
              <w:pStyle w:val="TableParagraph"/>
              <w:ind w:left="12" w:right="6"/>
              <w:rPr>
                <w:b/>
                <w:sz w:val="24"/>
                <w:szCs w:val="24"/>
              </w:rPr>
            </w:pPr>
            <w:r w:rsidRPr="00316DB8">
              <w:rPr>
                <w:b/>
                <w:bCs/>
                <w:sz w:val="24"/>
                <w:szCs w:val="24"/>
                <w:lang w:val="en-US"/>
              </w:rPr>
              <w:t>Efficiency (%)</w:t>
            </w:r>
          </w:p>
        </w:tc>
      </w:tr>
      <w:tr w:rsidR="00AC4605" w:rsidRPr="005C1AEB" w14:paraId="5D2B8EA9" w14:textId="77777777" w:rsidTr="000D127F">
        <w:trPr>
          <w:trHeight w:val="484"/>
        </w:trPr>
        <w:tc>
          <w:tcPr>
            <w:tcW w:w="1253" w:type="pct"/>
            <w:vAlign w:val="center"/>
          </w:tcPr>
          <w:p w14:paraId="614F515F" w14:textId="77777777" w:rsidR="00AC4605" w:rsidRPr="005C1AEB" w:rsidRDefault="00AF395E" w:rsidP="000D127F">
            <w:pPr>
              <w:pStyle w:val="TableParagraph"/>
              <w:ind w:left="12" w:right="7"/>
              <w:rPr>
                <w:sz w:val="24"/>
                <w:szCs w:val="24"/>
              </w:rPr>
            </w:pPr>
            <w:r>
              <w:rPr>
                <w:sz w:val="24"/>
                <w:szCs w:val="24"/>
              </w:rPr>
              <w:t xml:space="preserve">Sugarcane </w:t>
            </w:r>
            <w:r>
              <w:rPr>
                <w:sz w:val="24"/>
                <w:szCs w:val="24"/>
                <w:lang w:val="en-US"/>
              </w:rPr>
              <w:t>b</w:t>
            </w:r>
            <w:r>
              <w:rPr>
                <w:sz w:val="24"/>
                <w:szCs w:val="24"/>
              </w:rPr>
              <w:t>agasse</w:t>
            </w:r>
          </w:p>
        </w:tc>
        <w:tc>
          <w:tcPr>
            <w:tcW w:w="1253" w:type="pct"/>
            <w:vAlign w:val="center"/>
          </w:tcPr>
          <w:p w14:paraId="3AF19BDA" w14:textId="77777777" w:rsidR="00AC4605" w:rsidRPr="005C1AEB" w:rsidRDefault="00AC4605" w:rsidP="000D127F">
            <w:pPr>
              <w:pStyle w:val="TableParagraph"/>
              <w:ind w:left="12" w:right="1"/>
              <w:rPr>
                <w:sz w:val="24"/>
                <w:szCs w:val="24"/>
              </w:rPr>
            </w:pPr>
            <w:r w:rsidRPr="005C1AEB">
              <w:rPr>
                <w:spacing w:val="-5"/>
                <w:sz w:val="24"/>
                <w:szCs w:val="24"/>
              </w:rPr>
              <w:t>20</w:t>
            </w:r>
          </w:p>
        </w:tc>
        <w:tc>
          <w:tcPr>
            <w:tcW w:w="1242" w:type="pct"/>
            <w:vAlign w:val="center"/>
          </w:tcPr>
          <w:p w14:paraId="61F4DB13" w14:textId="2C2915B0" w:rsidR="00AC4605" w:rsidRPr="005C1AEB" w:rsidRDefault="00AC4605" w:rsidP="000D127F">
            <w:pPr>
              <w:pStyle w:val="TableParagraph"/>
              <w:ind w:left="7"/>
              <w:rPr>
                <w:sz w:val="24"/>
                <w:szCs w:val="24"/>
              </w:rPr>
            </w:pPr>
            <w:r w:rsidRPr="005C1AEB">
              <w:rPr>
                <w:spacing w:val="-4"/>
                <w:sz w:val="24"/>
                <w:szCs w:val="24"/>
              </w:rPr>
              <w:t>4</w:t>
            </w:r>
            <w:r w:rsidR="000D127F">
              <w:rPr>
                <w:spacing w:val="-4"/>
                <w:sz w:val="24"/>
                <w:szCs w:val="24"/>
                <w:lang w:val="en-US"/>
              </w:rPr>
              <w:t>.</w:t>
            </w:r>
            <w:r w:rsidRPr="005C1AEB">
              <w:rPr>
                <w:spacing w:val="-4"/>
                <w:sz w:val="24"/>
                <w:szCs w:val="24"/>
              </w:rPr>
              <w:t>96</w:t>
            </w:r>
          </w:p>
        </w:tc>
        <w:tc>
          <w:tcPr>
            <w:tcW w:w="1253" w:type="pct"/>
            <w:vAlign w:val="center"/>
          </w:tcPr>
          <w:p w14:paraId="098562CA" w14:textId="7289A52A" w:rsidR="00AC4605" w:rsidRPr="005C1AEB" w:rsidRDefault="00AC4605" w:rsidP="000D127F">
            <w:pPr>
              <w:pStyle w:val="TableParagraph"/>
              <w:ind w:left="12" w:right="1"/>
              <w:rPr>
                <w:sz w:val="24"/>
                <w:szCs w:val="24"/>
              </w:rPr>
            </w:pPr>
            <w:r w:rsidRPr="005C1AEB">
              <w:rPr>
                <w:spacing w:val="-2"/>
                <w:sz w:val="24"/>
                <w:szCs w:val="24"/>
              </w:rPr>
              <w:t>75</w:t>
            </w:r>
            <w:r w:rsidR="000D127F">
              <w:rPr>
                <w:spacing w:val="-2"/>
                <w:sz w:val="24"/>
                <w:szCs w:val="24"/>
                <w:lang w:val="en-US"/>
              </w:rPr>
              <w:t>.</w:t>
            </w:r>
            <w:r w:rsidRPr="005C1AEB">
              <w:rPr>
                <w:spacing w:val="-2"/>
                <w:sz w:val="24"/>
                <w:szCs w:val="24"/>
              </w:rPr>
              <w:t>20</w:t>
            </w:r>
          </w:p>
        </w:tc>
      </w:tr>
    </w:tbl>
    <w:p w14:paraId="6B0CDAD5" w14:textId="77777777" w:rsidR="00AC4605" w:rsidRPr="005C1AEB" w:rsidRDefault="00AC4605" w:rsidP="005C1AEB">
      <w:pPr>
        <w:ind w:firstLine="720"/>
        <w:jc w:val="both"/>
        <w:rPr>
          <w:rFonts w:ascii="Times New Roman" w:hAnsi="Times New Roman" w:cs="Times New Roman"/>
          <w:sz w:val="24"/>
          <w:szCs w:val="24"/>
        </w:rPr>
      </w:pPr>
    </w:p>
    <w:p w14:paraId="67341DBB" w14:textId="77777777" w:rsidR="00AA3048" w:rsidRPr="005C1AEB" w:rsidRDefault="00B57D8A" w:rsidP="00762A67">
      <w:pPr>
        <w:jc w:val="both"/>
        <w:rPr>
          <w:rFonts w:ascii="Times New Roman" w:hAnsi="Times New Roman" w:cs="Times New Roman"/>
          <w:sz w:val="24"/>
          <w:szCs w:val="24"/>
        </w:rPr>
      </w:pPr>
      <w:r w:rsidRPr="005C1AEB">
        <w:rPr>
          <w:rFonts w:ascii="Times New Roman" w:hAnsi="Times New Roman" w:cs="Times New Roman"/>
          <w:sz w:val="24"/>
          <w:szCs w:val="24"/>
        </w:rPr>
        <w:t xml:space="preserve">The above results indicate that the </w:t>
      </w:r>
      <w:proofErr w:type="spellStart"/>
      <w:r w:rsidRPr="005C1AEB">
        <w:rPr>
          <w:rFonts w:ascii="Times New Roman" w:hAnsi="Times New Roman" w:cs="Times New Roman"/>
          <w:sz w:val="24"/>
          <w:szCs w:val="24"/>
        </w:rPr>
        <w:t>regenerability</w:t>
      </w:r>
      <w:proofErr w:type="spellEnd"/>
      <w:r w:rsidRPr="005C1AEB">
        <w:rPr>
          <w:rFonts w:ascii="Times New Roman" w:hAnsi="Times New Roman" w:cs="Times New Roman"/>
          <w:sz w:val="24"/>
          <w:szCs w:val="24"/>
        </w:rPr>
        <w:t xml:space="preserve"> of the adsorbent material is quite promising, with an efficiency of 75.20%</w:t>
      </w:r>
    </w:p>
    <w:p w14:paraId="55656E9E" w14:textId="24826917" w:rsidR="00762A67" w:rsidRDefault="00762A67" w:rsidP="005D3F17">
      <w:pPr>
        <w:spacing w:after="0" w:line="360" w:lineRule="auto"/>
        <w:jc w:val="center"/>
        <w:rPr>
          <w:rFonts w:ascii="Times New Roman" w:hAnsi="Times New Roman" w:cs="Times New Roman"/>
          <w:b/>
          <w:sz w:val="24"/>
          <w:szCs w:val="24"/>
        </w:rPr>
      </w:pPr>
      <w:r w:rsidRPr="00757305">
        <w:rPr>
          <w:rFonts w:ascii="Times New Roman" w:hAnsi="Times New Roman" w:cs="Times New Roman"/>
          <w:b/>
          <w:sz w:val="24"/>
          <w:szCs w:val="24"/>
        </w:rPr>
        <w:t>CONCLUSION</w:t>
      </w:r>
    </w:p>
    <w:p w14:paraId="23DE0097" w14:textId="77777777" w:rsidR="00121463" w:rsidRPr="004B3A2B" w:rsidRDefault="00121463" w:rsidP="00121463">
      <w:pPr>
        <w:pStyle w:val="NormalWeb"/>
        <w:spacing w:before="0" w:beforeAutospacing="0" w:after="0" w:afterAutospacing="0"/>
        <w:ind w:firstLine="720"/>
        <w:jc w:val="both"/>
        <w:rPr>
          <w:color w:val="000000" w:themeColor="text1"/>
          <w:highlight w:val="yellow"/>
        </w:rPr>
      </w:pPr>
      <w:r w:rsidRPr="004B3A2B">
        <w:rPr>
          <w:color w:val="000000" w:themeColor="text1"/>
          <w:highlight w:val="yellow"/>
        </w:rPr>
        <w:t>This study demonstrates the potential of sugarcane bagasse as an effective adsorbent material for the removal of iron (Fe³⁺) from water. The adsorption process was found to be well described by the Langmuir isotherm model, indicating monolayer adsorption on a homogenous surface. The optimal adsorption conditions were determined to be an adsorbent dosage of 1.5g, an initial iron concentration of 20 mg/l, a pH of 3, and an equilibrium time of 100 minutes, achieving a maximum adsorption capacity (</w:t>
      </w:r>
      <w:proofErr w:type="spellStart"/>
      <w:r w:rsidRPr="004B3A2B">
        <w:rPr>
          <w:color w:val="000000" w:themeColor="text1"/>
          <w:highlight w:val="yellow"/>
        </w:rPr>
        <w:t>q</w:t>
      </w:r>
      <w:r w:rsidRPr="004B3A2B">
        <w:rPr>
          <w:color w:val="000000" w:themeColor="text1"/>
          <w:highlight w:val="yellow"/>
          <w:vertAlign w:val="subscript"/>
        </w:rPr>
        <w:t>max</w:t>
      </w:r>
      <w:proofErr w:type="spellEnd"/>
      <w:r w:rsidRPr="004B3A2B">
        <w:rPr>
          <w:color w:val="000000" w:themeColor="text1"/>
          <w:highlight w:val="yellow"/>
        </w:rPr>
        <w:t>) of 15.57 mg/g.</w:t>
      </w:r>
    </w:p>
    <w:p w14:paraId="16C9584E" w14:textId="77777777" w:rsidR="00121463" w:rsidRPr="004B3A2B" w:rsidRDefault="00121463" w:rsidP="00121463">
      <w:pPr>
        <w:pStyle w:val="NormalWeb"/>
        <w:spacing w:before="0" w:beforeAutospacing="0" w:after="0" w:afterAutospacing="0"/>
        <w:ind w:firstLine="720"/>
        <w:jc w:val="both"/>
        <w:rPr>
          <w:color w:val="000000" w:themeColor="text1"/>
          <w:highlight w:val="yellow"/>
        </w:rPr>
      </w:pPr>
      <w:r w:rsidRPr="004B3A2B">
        <w:rPr>
          <w:color w:val="000000" w:themeColor="text1"/>
          <w:highlight w:val="yellow"/>
        </w:rPr>
        <w:t xml:space="preserve">Further experiments revealed that the adsorbent can be effectively regenerated using 1M HNO₃, with a desorption efficiency of 94.24%. The regenerated material retained a significant portion of its adsorption capacity, exhibiting a </w:t>
      </w:r>
      <w:proofErr w:type="spellStart"/>
      <w:r w:rsidRPr="004B3A2B">
        <w:rPr>
          <w:color w:val="000000" w:themeColor="text1"/>
          <w:highlight w:val="yellow"/>
        </w:rPr>
        <w:t>regenerability</w:t>
      </w:r>
      <w:proofErr w:type="spellEnd"/>
      <w:r w:rsidRPr="004B3A2B">
        <w:rPr>
          <w:color w:val="000000" w:themeColor="text1"/>
          <w:highlight w:val="yellow"/>
        </w:rPr>
        <w:t xml:space="preserve"> efficiency of 75.20% after three desorption cycles.</w:t>
      </w:r>
    </w:p>
    <w:p w14:paraId="454D6BB2" w14:textId="77777777" w:rsidR="00121463" w:rsidRPr="007F505B" w:rsidRDefault="00121463" w:rsidP="00121463">
      <w:pPr>
        <w:pStyle w:val="NormalWeb"/>
        <w:spacing w:before="0" w:beforeAutospacing="0" w:after="0" w:afterAutospacing="0"/>
        <w:ind w:firstLine="720"/>
        <w:jc w:val="both"/>
        <w:rPr>
          <w:color w:val="FF0000"/>
        </w:rPr>
      </w:pPr>
      <w:r w:rsidRPr="004B3A2B">
        <w:rPr>
          <w:color w:val="000000" w:themeColor="text1"/>
          <w:highlight w:val="yellow"/>
        </w:rPr>
        <w:t>These results indicate that sugarcane bagasse is not only a cost-effective and environmentally friendly adsorbent for iron removal from water but also demonstrates good potential for reuse and regeneration. Future research should focus on scaling up the process and evaluating the performance of sugarcane bagasse in real-world water treatment scenarios, considering various environmental conditions and the presence of other contaminants</w:t>
      </w:r>
      <w:bookmarkStart w:id="0" w:name="_GoBack"/>
      <w:bookmarkEnd w:id="0"/>
      <w:r w:rsidRPr="007F505B">
        <w:rPr>
          <w:color w:val="FF0000"/>
        </w:rPr>
        <w:t>.</w:t>
      </w:r>
    </w:p>
    <w:p w14:paraId="3A066F06" w14:textId="77777777" w:rsidR="00121463" w:rsidRPr="00757305" w:rsidRDefault="00121463" w:rsidP="005D3F17">
      <w:pPr>
        <w:spacing w:after="0" w:line="360" w:lineRule="auto"/>
        <w:jc w:val="center"/>
        <w:rPr>
          <w:rFonts w:ascii="Times New Roman" w:hAnsi="Times New Roman" w:cs="Times New Roman"/>
          <w:b/>
          <w:sz w:val="24"/>
          <w:szCs w:val="24"/>
        </w:rPr>
      </w:pPr>
    </w:p>
    <w:p w14:paraId="7C53EE9B" w14:textId="77777777" w:rsidR="005A5093" w:rsidRDefault="005A5093" w:rsidP="00AF395E">
      <w:pPr>
        <w:pStyle w:val="NormalWeb"/>
        <w:spacing w:before="0" w:beforeAutospacing="0" w:after="0" w:afterAutospacing="0"/>
        <w:ind w:firstLine="720"/>
        <w:jc w:val="both"/>
      </w:pPr>
    </w:p>
    <w:p w14:paraId="5C1DE748" w14:textId="77777777" w:rsidR="005A5093" w:rsidRPr="00121463" w:rsidRDefault="005A5093" w:rsidP="005A5093">
      <w:pPr>
        <w:rPr>
          <w:rFonts w:ascii="Times New Roman" w:hAnsi="Times New Roman" w:cs="Times New Roman"/>
          <w:b/>
        </w:rPr>
      </w:pPr>
      <w:bookmarkStart w:id="1" w:name="_Hlk174118101"/>
      <w:r w:rsidRPr="00121463">
        <w:rPr>
          <w:rFonts w:ascii="Times New Roman" w:hAnsi="Times New Roman" w:cs="Times New Roman"/>
          <w:b/>
        </w:rPr>
        <w:t>Disclaimer (Artificial intelligence)</w:t>
      </w:r>
    </w:p>
    <w:p w14:paraId="023EA960" w14:textId="77777777" w:rsidR="005A5093" w:rsidRPr="00121463" w:rsidRDefault="005A5093" w:rsidP="005A5093">
      <w:pPr>
        <w:rPr>
          <w:rFonts w:ascii="Times New Roman" w:hAnsi="Times New Roman" w:cs="Times New Roman"/>
        </w:rPr>
      </w:pPr>
      <w:r w:rsidRPr="00121463">
        <w:rPr>
          <w:rFonts w:ascii="Times New Roman" w:hAnsi="Times New Roman" w:cs="Times New Roman"/>
        </w:rPr>
        <w:t xml:space="preserve">Option 1: </w:t>
      </w:r>
    </w:p>
    <w:p w14:paraId="38F470C9" w14:textId="77777777" w:rsidR="005A5093" w:rsidRPr="00121463" w:rsidRDefault="005A5093" w:rsidP="005A5093">
      <w:pPr>
        <w:rPr>
          <w:rFonts w:ascii="Times New Roman" w:hAnsi="Times New Roman" w:cs="Times New Roman"/>
        </w:rPr>
      </w:pPr>
      <w:r w:rsidRPr="00121463">
        <w:rPr>
          <w:rFonts w:ascii="Times New Roman" w:hAnsi="Times New Roman" w:cs="Times New Roman"/>
        </w:rPr>
        <w:lastRenderedPageBreak/>
        <w:t>Author(s) hereby declare that NO generative AI technologies such as Large Language Models (</w:t>
      </w:r>
      <w:proofErr w:type="spellStart"/>
      <w:r w:rsidRPr="00121463">
        <w:rPr>
          <w:rFonts w:ascii="Times New Roman" w:hAnsi="Times New Roman" w:cs="Times New Roman"/>
        </w:rPr>
        <w:t>ChatGPT</w:t>
      </w:r>
      <w:proofErr w:type="spellEnd"/>
      <w:r w:rsidRPr="00121463">
        <w:rPr>
          <w:rFonts w:ascii="Times New Roman" w:hAnsi="Times New Roman" w:cs="Times New Roman"/>
        </w:rPr>
        <w:t xml:space="preserve">, COPILOT, </w:t>
      </w:r>
      <w:proofErr w:type="spellStart"/>
      <w:r w:rsidRPr="00121463">
        <w:rPr>
          <w:rFonts w:ascii="Times New Roman" w:hAnsi="Times New Roman" w:cs="Times New Roman"/>
        </w:rPr>
        <w:t>etc</w:t>
      </w:r>
      <w:proofErr w:type="spellEnd"/>
      <w:r w:rsidRPr="00121463">
        <w:rPr>
          <w:rFonts w:ascii="Times New Roman" w:hAnsi="Times New Roman" w:cs="Times New Roman"/>
        </w:rPr>
        <w:t xml:space="preserve">) and text-to-image generators have been used during writing or editing of manuscripts. </w:t>
      </w:r>
    </w:p>
    <w:bookmarkEnd w:id="1"/>
    <w:p w14:paraId="0A0F0FE9" w14:textId="77777777" w:rsidR="005A5093" w:rsidRPr="00443CF3" w:rsidRDefault="005A5093" w:rsidP="005A5093"/>
    <w:p w14:paraId="7D70669F" w14:textId="77777777" w:rsidR="005A5093" w:rsidRPr="005C1AEB" w:rsidRDefault="005A5093" w:rsidP="00AF395E">
      <w:pPr>
        <w:pStyle w:val="NormalWeb"/>
        <w:spacing w:before="0" w:beforeAutospacing="0" w:after="0" w:afterAutospacing="0"/>
        <w:ind w:firstLine="720"/>
        <w:jc w:val="both"/>
      </w:pPr>
    </w:p>
    <w:p w14:paraId="36082121" w14:textId="77777777" w:rsidR="00330DF3" w:rsidRDefault="00330DF3" w:rsidP="00AC4605">
      <w:pPr>
        <w:ind w:firstLine="720"/>
        <w:rPr>
          <w:rFonts w:ascii="Times New Roman" w:hAnsi="Times New Roman" w:cs="Times New Roman"/>
          <w:sz w:val="24"/>
          <w:szCs w:val="24"/>
        </w:rPr>
      </w:pPr>
    </w:p>
    <w:p w14:paraId="70EBBF02" w14:textId="77777777" w:rsidR="00330DF3" w:rsidRDefault="00330DF3" w:rsidP="00330DF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REFERENCES</w:t>
      </w:r>
    </w:p>
    <w:p w14:paraId="1F0BAFA2" w14:textId="77777777" w:rsidR="00330DF3" w:rsidRPr="00330DF3" w:rsidRDefault="00330DF3" w:rsidP="00330DF3">
      <w:pPr>
        <w:spacing w:after="0" w:line="240" w:lineRule="auto"/>
        <w:jc w:val="center"/>
        <w:rPr>
          <w:rFonts w:ascii="Times New Roman" w:hAnsi="Times New Roman" w:cs="Times New Roman"/>
          <w:b/>
          <w:sz w:val="24"/>
          <w:szCs w:val="24"/>
        </w:rPr>
      </w:pPr>
    </w:p>
    <w:p w14:paraId="1E5D8FBA" w14:textId="77777777" w:rsidR="00330DF3" w:rsidRP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rPr>
        <w:t xml:space="preserve">1. </w:t>
      </w:r>
      <w:proofErr w:type="spellStart"/>
      <w:r w:rsidRPr="00330DF3">
        <w:rPr>
          <w:rFonts w:ascii="Times New Roman" w:hAnsi="Times New Roman" w:cs="Times New Roman"/>
          <w:color w:val="222222"/>
          <w:shd w:val="clear" w:color="auto" w:fill="FFFFFF"/>
        </w:rPr>
        <w:t>Praipipat</w:t>
      </w:r>
      <w:proofErr w:type="spellEnd"/>
      <w:r w:rsidRPr="00330DF3">
        <w:rPr>
          <w:rFonts w:ascii="Times New Roman" w:hAnsi="Times New Roman" w:cs="Times New Roman"/>
          <w:color w:val="222222"/>
          <w:shd w:val="clear" w:color="auto" w:fill="FFFFFF"/>
        </w:rPr>
        <w:t xml:space="preserve">, </w:t>
      </w:r>
      <w:proofErr w:type="spellStart"/>
      <w:r w:rsidRPr="00330DF3">
        <w:rPr>
          <w:rFonts w:ascii="Times New Roman" w:hAnsi="Times New Roman" w:cs="Times New Roman"/>
          <w:color w:val="222222"/>
          <w:shd w:val="clear" w:color="auto" w:fill="FFFFFF"/>
        </w:rPr>
        <w:t>Pornsawai</w:t>
      </w:r>
      <w:proofErr w:type="spellEnd"/>
      <w:r w:rsidRPr="00330DF3">
        <w:rPr>
          <w:rFonts w:ascii="Times New Roman" w:hAnsi="Times New Roman" w:cs="Times New Roman"/>
          <w:color w:val="222222"/>
          <w:shd w:val="clear" w:color="auto" w:fill="FFFFFF"/>
        </w:rPr>
        <w:t xml:space="preserve">, </w:t>
      </w:r>
      <w:proofErr w:type="spellStart"/>
      <w:r w:rsidRPr="00330DF3">
        <w:rPr>
          <w:rFonts w:ascii="Times New Roman" w:hAnsi="Times New Roman" w:cs="Times New Roman"/>
          <w:color w:val="222222"/>
          <w:shd w:val="clear" w:color="auto" w:fill="FFFFFF"/>
        </w:rPr>
        <w:t>Pimploy</w:t>
      </w:r>
      <w:proofErr w:type="spellEnd"/>
      <w:r w:rsidRPr="00330DF3">
        <w:rPr>
          <w:rFonts w:ascii="Times New Roman" w:hAnsi="Times New Roman" w:cs="Times New Roman"/>
          <w:color w:val="222222"/>
          <w:shd w:val="clear" w:color="auto" w:fill="FFFFFF"/>
        </w:rPr>
        <w:t xml:space="preserve"> </w:t>
      </w:r>
      <w:proofErr w:type="spellStart"/>
      <w:r w:rsidRPr="00330DF3">
        <w:rPr>
          <w:rFonts w:ascii="Times New Roman" w:hAnsi="Times New Roman" w:cs="Times New Roman"/>
          <w:color w:val="222222"/>
          <w:shd w:val="clear" w:color="auto" w:fill="FFFFFF"/>
        </w:rPr>
        <w:t>Ngamsurach</w:t>
      </w:r>
      <w:proofErr w:type="spellEnd"/>
      <w:r w:rsidRPr="00330DF3">
        <w:rPr>
          <w:rFonts w:ascii="Times New Roman" w:hAnsi="Times New Roman" w:cs="Times New Roman"/>
          <w:color w:val="222222"/>
          <w:shd w:val="clear" w:color="auto" w:fill="FFFFFF"/>
        </w:rPr>
        <w:t xml:space="preserve">, and </w:t>
      </w:r>
      <w:proofErr w:type="spellStart"/>
      <w:r w:rsidRPr="00330DF3">
        <w:rPr>
          <w:rFonts w:ascii="Times New Roman" w:hAnsi="Times New Roman" w:cs="Times New Roman"/>
          <w:color w:val="222222"/>
          <w:shd w:val="clear" w:color="auto" w:fill="FFFFFF"/>
        </w:rPr>
        <w:t>Amornrat</w:t>
      </w:r>
      <w:proofErr w:type="spellEnd"/>
      <w:r w:rsidRPr="00330DF3">
        <w:rPr>
          <w:rFonts w:ascii="Times New Roman" w:hAnsi="Times New Roman" w:cs="Times New Roman"/>
          <w:color w:val="222222"/>
          <w:shd w:val="clear" w:color="auto" w:fill="FFFFFF"/>
        </w:rPr>
        <w:t xml:space="preserve"> </w:t>
      </w:r>
      <w:proofErr w:type="spellStart"/>
      <w:r w:rsidRPr="00330DF3">
        <w:rPr>
          <w:rFonts w:ascii="Times New Roman" w:hAnsi="Times New Roman" w:cs="Times New Roman"/>
          <w:color w:val="222222"/>
          <w:shd w:val="clear" w:color="auto" w:fill="FFFFFF"/>
        </w:rPr>
        <w:t>Sanghuayprai</w:t>
      </w:r>
      <w:proofErr w:type="spellEnd"/>
      <w:r w:rsidRPr="00330DF3">
        <w:rPr>
          <w:rFonts w:ascii="Times New Roman" w:hAnsi="Times New Roman" w:cs="Times New Roman"/>
          <w:color w:val="222222"/>
          <w:shd w:val="clear" w:color="auto" w:fill="FFFFFF"/>
        </w:rPr>
        <w:t>. "Modification of sugarcane bagasse with iron (III) oxide-hydroxide to improve its adsorption property for removing lead (II) ions." </w:t>
      </w:r>
      <w:r w:rsidRPr="00330DF3">
        <w:rPr>
          <w:rFonts w:ascii="Times New Roman" w:hAnsi="Times New Roman" w:cs="Times New Roman"/>
          <w:i/>
          <w:iCs/>
          <w:color w:val="222222"/>
          <w:shd w:val="clear" w:color="auto" w:fill="FFFFFF"/>
        </w:rPr>
        <w:t>Scientific Reports</w:t>
      </w:r>
      <w:r w:rsidRPr="00330DF3">
        <w:rPr>
          <w:rFonts w:ascii="Times New Roman" w:hAnsi="Times New Roman" w:cs="Times New Roman"/>
          <w:color w:val="222222"/>
          <w:shd w:val="clear" w:color="auto" w:fill="FFFFFF"/>
        </w:rPr>
        <w:t> 13.1 (2023): 1467.</w:t>
      </w:r>
    </w:p>
    <w:p w14:paraId="065F9D0E" w14:textId="77777777" w:rsidR="00330DF3" w:rsidRP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color w:val="222222"/>
          <w:shd w:val="clear" w:color="auto" w:fill="FFFFFF"/>
        </w:rPr>
        <w:t xml:space="preserve">2. </w:t>
      </w:r>
      <w:proofErr w:type="spellStart"/>
      <w:r w:rsidRPr="00330DF3">
        <w:rPr>
          <w:rFonts w:ascii="Times New Roman" w:hAnsi="Times New Roman" w:cs="Times New Roman"/>
          <w:color w:val="222222"/>
          <w:shd w:val="clear" w:color="auto" w:fill="FFFFFF"/>
        </w:rPr>
        <w:t>Elwakeel</w:t>
      </w:r>
      <w:proofErr w:type="spellEnd"/>
      <w:r w:rsidRPr="00330DF3">
        <w:rPr>
          <w:rFonts w:ascii="Times New Roman" w:hAnsi="Times New Roman" w:cs="Times New Roman"/>
          <w:color w:val="222222"/>
          <w:shd w:val="clear" w:color="auto" w:fill="FFFFFF"/>
        </w:rPr>
        <w:t>, Khalid Z., Gamal O. El-Sayed, and Susan M. Abo El-Nassr. "Removal of ferrous and manganous from water by activated carbon obtained from sugarcane bagasse." </w:t>
      </w:r>
      <w:r w:rsidRPr="00330DF3">
        <w:rPr>
          <w:rFonts w:ascii="Times New Roman" w:hAnsi="Times New Roman" w:cs="Times New Roman"/>
          <w:i/>
          <w:iCs/>
          <w:color w:val="222222"/>
          <w:shd w:val="clear" w:color="auto" w:fill="FFFFFF"/>
        </w:rPr>
        <w:t>Desalination and Water Treatment</w:t>
      </w:r>
      <w:r w:rsidRPr="00330DF3">
        <w:rPr>
          <w:rFonts w:ascii="Times New Roman" w:hAnsi="Times New Roman" w:cs="Times New Roman"/>
          <w:color w:val="222222"/>
          <w:shd w:val="clear" w:color="auto" w:fill="FFFFFF"/>
        </w:rPr>
        <w:t> 55.2 (2015): 471-483.</w:t>
      </w:r>
    </w:p>
    <w:p w14:paraId="1D18C455" w14:textId="77777777" w:rsidR="00330DF3" w:rsidRP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color w:val="222222"/>
          <w:shd w:val="clear" w:color="auto" w:fill="FFFFFF"/>
        </w:rPr>
        <w:t xml:space="preserve">3. Pehlivan, E., et al. "Sugarcane bagasse treated with hydrous ferric oxide as a potential adsorbent for the removal of </w:t>
      </w:r>
      <w:proofErr w:type="gramStart"/>
      <w:r w:rsidRPr="00330DF3">
        <w:rPr>
          <w:rFonts w:ascii="Times New Roman" w:hAnsi="Times New Roman" w:cs="Times New Roman"/>
          <w:color w:val="222222"/>
          <w:shd w:val="clear" w:color="auto" w:fill="FFFFFF"/>
        </w:rPr>
        <w:t>As</w:t>
      </w:r>
      <w:proofErr w:type="gramEnd"/>
      <w:r w:rsidRPr="00330DF3">
        <w:rPr>
          <w:rFonts w:ascii="Times New Roman" w:hAnsi="Times New Roman" w:cs="Times New Roman"/>
          <w:color w:val="222222"/>
          <w:shd w:val="clear" w:color="auto" w:fill="FFFFFF"/>
        </w:rPr>
        <w:t xml:space="preserve"> (V) from aqueous solutions." </w:t>
      </w:r>
      <w:r w:rsidRPr="00330DF3">
        <w:rPr>
          <w:rFonts w:ascii="Times New Roman" w:hAnsi="Times New Roman" w:cs="Times New Roman"/>
          <w:i/>
          <w:iCs/>
          <w:color w:val="222222"/>
          <w:shd w:val="clear" w:color="auto" w:fill="FFFFFF"/>
        </w:rPr>
        <w:t>Food chemistry</w:t>
      </w:r>
      <w:r w:rsidRPr="00330DF3">
        <w:rPr>
          <w:rFonts w:ascii="Times New Roman" w:hAnsi="Times New Roman" w:cs="Times New Roman"/>
          <w:color w:val="222222"/>
          <w:shd w:val="clear" w:color="auto" w:fill="FFFFFF"/>
        </w:rPr>
        <w:t> 138.1 (2013): 133-138.</w:t>
      </w:r>
    </w:p>
    <w:p w14:paraId="5A30A4BA" w14:textId="77777777" w:rsidR="00330DF3" w:rsidRP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color w:val="222222"/>
          <w:shd w:val="clear" w:color="auto" w:fill="FFFFFF"/>
        </w:rPr>
        <w:t xml:space="preserve">4. </w:t>
      </w:r>
      <w:proofErr w:type="spellStart"/>
      <w:r w:rsidRPr="00330DF3">
        <w:rPr>
          <w:rFonts w:ascii="Times New Roman" w:hAnsi="Times New Roman" w:cs="Times New Roman"/>
          <w:color w:val="222222"/>
          <w:shd w:val="clear" w:color="auto" w:fill="FFFFFF"/>
        </w:rPr>
        <w:t>Buthiyappan</w:t>
      </w:r>
      <w:proofErr w:type="spellEnd"/>
      <w:r w:rsidRPr="00330DF3">
        <w:rPr>
          <w:rFonts w:ascii="Times New Roman" w:hAnsi="Times New Roman" w:cs="Times New Roman"/>
          <w:color w:val="222222"/>
          <w:shd w:val="clear" w:color="auto" w:fill="FFFFFF"/>
        </w:rPr>
        <w:t xml:space="preserve">, </w:t>
      </w:r>
      <w:proofErr w:type="spellStart"/>
      <w:r w:rsidRPr="00330DF3">
        <w:rPr>
          <w:rFonts w:ascii="Times New Roman" w:hAnsi="Times New Roman" w:cs="Times New Roman"/>
          <w:color w:val="222222"/>
          <w:shd w:val="clear" w:color="auto" w:fill="FFFFFF"/>
        </w:rPr>
        <w:t>Archina</w:t>
      </w:r>
      <w:proofErr w:type="spellEnd"/>
      <w:r w:rsidRPr="00330DF3">
        <w:rPr>
          <w:rFonts w:ascii="Times New Roman" w:hAnsi="Times New Roman" w:cs="Times New Roman"/>
          <w:color w:val="222222"/>
          <w:shd w:val="clear" w:color="auto" w:fill="FFFFFF"/>
        </w:rPr>
        <w:t xml:space="preserve">, </w:t>
      </w:r>
      <w:proofErr w:type="spellStart"/>
      <w:r w:rsidRPr="00330DF3">
        <w:rPr>
          <w:rFonts w:ascii="Times New Roman" w:hAnsi="Times New Roman" w:cs="Times New Roman"/>
          <w:color w:val="222222"/>
          <w:shd w:val="clear" w:color="auto" w:fill="FFFFFF"/>
        </w:rPr>
        <w:t>Jayaprina</w:t>
      </w:r>
      <w:proofErr w:type="spellEnd"/>
      <w:r w:rsidRPr="00330DF3">
        <w:rPr>
          <w:rFonts w:ascii="Times New Roman" w:hAnsi="Times New Roman" w:cs="Times New Roman"/>
          <w:color w:val="222222"/>
          <w:shd w:val="clear" w:color="auto" w:fill="FFFFFF"/>
        </w:rPr>
        <w:t xml:space="preserve"> </w:t>
      </w:r>
      <w:proofErr w:type="spellStart"/>
      <w:r w:rsidRPr="00330DF3">
        <w:rPr>
          <w:rFonts w:ascii="Times New Roman" w:hAnsi="Times New Roman" w:cs="Times New Roman"/>
          <w:color w:val="222222"/>
          <w:shd w:val="clear" w:color="auto" w:fill="FFFFFF"/>
        </w:rPr>
        <w:t>Gopalan</w:t>
      </w:r>
      <w:proofErr w:type="spellEnd"/>
      <w:r w:rsidRPr="00330DF3">
        <w:rPr>
          <w:rFonts w:ascii="Times New Roman" w:hAnsi="Times New Roman" w:cs="Times New Roman"/>
          <w:color w:val="222222"/>
          <w:shd w:val="clear" w:color="auto" w:fill="FFFFFF"/>
        </w:rPr>
        <w:t>, and Abdul Aziz Abdul Raman. "Synthesis of iron oxides impregnated green adsorbent from sugarcane bagasse: Characterization and evaluation of adsorption efficiency." </w:t>
      </w:r>
      <w:r w:rsidRPr="00330DF3">
        <w:rPr>
          <w:rFonts w:ascii="Times New Roman" w:hAnsi="Times New Roman" w:cs="Times New Roman"/>
          <w:i/>
          <w:iCs/>
          <w:color w:val="222222"/>
          <w:shd w:val="clear" w:color="auto" w:fill="FFFFFF"/>
        </w:rPr>
        <w:t>Journal of environmental management</w:t>
      </w:r>
      <w:r w:rsidRPr="00330DF3">
        <w:rPr>
          <w:rFonts w:ascii="Times New Roman" w:hAnsi="Times New Roman" w:cs="Times New Roman"/>
          <w:color w:val="222222"/>
          <w:shd w:val="clear" w:color="auto" w:fill="FFFFFF"/>
        </w:rPr>
        <w:t> 249 (2019): 109323.</w:t>
      </w:r>
    </w:p>
    <w:p w14:paraId="172C6816" w14:textId="77777777" w:rsidR="00330DF3" w:rsidRP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color w:val="222222"/>
          <w:shd w:val="clear" w:color="auto" w:fill="FFFFFF"/>
        </w:rPr>
        <w:t xml:space="preserve">5. </w:t>
      </w:r>
      <w:proofErr w:type="spellStart"/>
      <w:r w:rsidRPr="00330DF3">
        <w:rPr>
          <w:rFonts w:ascii="Times New Roman" w:hAnsi="Times New Roman" w:cs="Times New Roman"/>
          <w:color w:val="222222"/>
          <w:shd w:val="clear" w:color="auto" w:fill="FFFFFF"/>
        </w:rPr>
        <w:t>Buthiyappan</w:t>
      </w:r>
      <w:proofErr w:type="spellEnd"/>
      <w:r w:rsidRPr="00330DF3">
        <w:rPr>
          <w:rFonts w:ascii="Times New Roman" w:hAnsi="Times New Roman" w:cs="Times New Roman"/>
          <w:color w:val="222222"/>
          <w:shd w:val="clear" w:color="auto" w:fill="FFFFFF"/>
        </w:rPr>
        <w:t xml:space="preserve">, </w:t>
      </w:r>
      <w:proofErr w:type="spellStart"/>
      <w:r w:rsidRPr="00330DF3">
        <w:rPr>
          <w:rFonts w:ascii="Times New Roman" w:hAnsi="Times New Roman" w:cs="Times New Roman"/>
          <w:color w:val="222222"/>
          <w:shd w:val="clear" w:color="auto" w:fill="FFFFFF"/>
        </w:rPr>
        <w:t>Archina</w:t>
      </w:r>
      <w:proofErr w:type="spellEnd"/>
      <w:r w:rsidRPr="00330DF3">
        <w:rPr>
          <w:rFonts w:ascii="Times New Roman" w:hAnsi="Times New Roman" w:cs="Times New Roman"/>
          <w:color w:val="222222"/>
          <w:shd w:val="clear" w:color="auto" w:fill="FFFFFF"/>
        </w:rPr>
        <w:t xml:space="preserve">, </w:t>
      </w:r>
      <w:proofErr w:type="spellStart"/>
      <w:r w:rsidRPr="00330DF3">
        <w:rPr>
          <w:rFonts w:ascii="Times New Roman" w:hAnsi="Times New Roman" w:cs="Times New Roman"/>
          <w:color w:val="222222"/>
          <w:shd w:val="clear" w:color="auto" w:fill="FFFFFF"/>
        </w:rPr>
        <w:t>Jayaprina</w:t>
      </w:r>
      <w:proofErr w:type="spellEnd"/>
      <w:r w:rsidRPr="00330DF3">
        <w:rPr>
          <w:rFonts w:ascii="Times New Roman" w:hAnsi="Times New Roman" w:cs="Times New Roman"/>
          <w:color w:val="222222"/>
          <w:shd w:val="clear" w:color="auto" w:fill="FFFFFF"/>
        </w:rPr>
        <w:t xml:space="preserve"> </w:t>
      </w:r>
      <w:proofErr w:type="spellStart"/>
      <w:r w:rsidRPr="00330DF3">
        <w:rPr>
          <w:rFonts w:ascii="Times New Roman" w:hAnsi="Times New Roman" w:cs="Times New Roman"/>
          <w:color w:val="222222"/>
          <w:shd w:val="clear" w:color="auto" w:fill="FFFFFF"/>
        </w:rPr>
        <w:t>Gopalan</w:t>
      </w:r>
      <w:proofErr w:type="spellEnd"/>
      <w:r w:rsidRPr="00330DF3">
        <w:rPr>
          <w:rFonts w:ascii="Times New Roman" w:hAnsi="Times New Roman" w:cs="Times New Roman"/>
          <w:color w:val="222222"/>
          <w:shd w:val="clear" w:color="auto" w:fill="FFFFFF"/>
        </w:rPr>
        <w:t>, and Abdul Aziz Abdul Raman. "Synthesis of iron oxides impregnated green adsorbent from sugarcane bagasse: Characterization and evaluation of adsorption efficiency." </w:t>
      </w:r>
      <w:r w:rsidRPr="00330DF3">
        <w:rPr>
          <w:rFonts w:ascii="Times New Roman" w:hAnsi="Times New Roman" w:cs="Times New Roman"/>
          <w:i/>
          <w:iCs/>
          <w:color w:val="222222"/>
          <w:shd w:val="clear" w:color="auto" w:fill="FFFFFF"/>
        </w:rPr>
        <w:t>Journal of environmental management</w:t>
      </w:r>
      <w:r w:rsidRPr="00330DF3">
        <w:rPr>
          <w:rFonts w:ascii="Times New Roman" w:hAnsi="Times New Roman" w:cs="Times New Roman"/>
          <w:color w:val="222222"/>
          <w:shd w:val="clear" w:color="auto" w:fill="FFFFFF"/>
        </w:rPr>
        <w:t> 249 (2019): 109323.</w:t>
      </w:r>
    </w:p>
    <w:p w14:paraId="1DA1D8C7" w14:textId="77777777" w:rsidR="00330DF3" w:rsidRP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color w:val="222222"/>
          <w:shd w:val="clear" w:color="auto" w:fill="FFFFFF"/>
        </w:rPr>
        <w:t>6. Zhu, Y., et al. "Adsorption of chromium (VI) from aqueous solution by the iron (III)-impregnated sorbent prepared from sugarcane bagasse." </w:t>
      </w:r>
      <w:r w:rsidRPr="00330DF3">
        <w:rPr>
          <w:rFonts w:ascii="Times New Roman" w:hAnsi="Times New Roman" w:cs="Times New Roman"/>
          <w:i/>
          <w:iCs/>
          <w:color w:val="222222"/>
          <w:shd w:val="clear" w:color="auto" w:fill="FFFFFF"/>
        </w:rPr>
        <w:t>International Journal of Environmental Science and Technology</w:t>
      </w:r>
      <w:r w:rsidRPr="00330DF3">
        <w:rPr>
          <w:rFonts w:ascii="Times New Roman" w:hAnsi="Times New Roman" w:cs="Times New Roman"/>
          <w:color w:val="222222"/>
          <w:shd w:val="clear" w:color="auto" w:fill="FFFFFF"/>
        </w:rPr>
        <w:t> 9 (2012): 463-472.</w:t>
      </w:r>
    </w:p>
    <w:p w14:paraId="65061A64" w14:textId="77777777" w:rsidR="00330DF3" w:rsidRP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color w:val="222222"/>
          <w:shd w:val="clear" w:color="auto" w:fill="FFFFFF"/>
        </w:rPr>
        <w:t>7. Bai, Liji, et al. "Preparation of sugarcane bagasse biochar/nano-iron oxide composite and mechanism of its Cr (VI) adsorption in water." </w:t>
      </w:r>
      <w:r w:rsidRPr="00330DF3">
        <w:rPr>
          <w:rFonts w:ascii="Times New Roman" w:hAnsi="Times New Roman" w:cs="Times New Roman"/>
          <w:i/>
          <w:iCs/>
          <w:color w:val="222222"/>
          <w:shd w:val="clear" w:color="auto" w:fill="FFFFFF"/>
        </w:rPr>
        <w:t>Journal of Cleaner Production</w:t>
      </w:r>
      <w:r w:rsidRPr="00330DF3">
        <w:rPr>
          <w:rFonts w:ascii="Times New Roman" w:hAnsi="Times New Roman" w:cs="Times New Roman"/>
          <w:color w:val="222222"/>
          <w:shd w:val="clear" w:color="auto" w:fill="FFFFFF"/>
        </w:rPr>
        <w:t> 320 (2021): 128723.</w:t>
      </w:r>
    </w:p>
    <w:p w14:paraId="362F4ED6" w14:textId="77777777" w:rsidR="00330DF3" w:rsidRP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color w:val="222222"/>
          <w:shd w:val="clear" w:color="auto" w:fill="FFFFFF"/>
        </w:rPr>
        <w:t>8. Soliman, Ezzat M., Salwa A. Ahmed, and Aliaa A. Fadl. "Reactivity of sugar cane bagasse as a natural solid phase extractor for selective removal of Fe (III) and heavy-metal ions from natural water samples." </w:t>
      </w:r>
      <w:r w:rsidRPr="00330DF3">
        <w:rPr>
          <w:rFonts w:ascii="Times New Roman" w:hAnsi="Times New Roman" w:cs="Times New Roman"/>
          <w:i/>
          <w:iCs/>
          <w:color w:val="222222"/>
          <w:shd w:val="clear" w:color="auto" w:fill="FFFFFF"/>
        </w:rPr>
        <w:t>Arabian Journal of Chemistry</w:t>
      </w:r>
      <w:r w:rsidRPr="00330DF3">
        <w:rPr>
          <w:rFonts w:ascii="Times New Roman" w:hAnsi="Times New Roman" w:cs="Times New Roman"/>
          <w:color w:val="222222"/>
          <w:shd w:val="clear" w:color="auto" w:fill="FFFFFF"/>
        </w:rPr>
        <w:t> 4.1 (2011): 63-70.</w:t>
      </w:r>
    </w:p>
    <w:p w14:paraId="4FF03FC8" w14:textId="77777777" w:rsidR="00330DF3" w:rsidRP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color w:val="222222"/>
          <w:shd w:val="clear" w:color="auto" w:fill="FFFFFF"/>
        </w:rPr>
        <w:t>9. Jiang, Wenyan, et al. "Adsorption of cationic dye from water using an iron oxide/activated carbon magnetic composites prepared from sugarcane bagasse by microwave method." </w:t>
      </w:r>
      <w:r w:rsidRPr="00330DF3">
        <w:rPr>
          <w:rFonts w:ascii="Times New Roman" w:hAnsi="Times New Roman" w:cs="Times New Roman"/>
          <w:i/>
          <w:iCs/>
          <w:color w:val="222222"/>
          <w:shd w:val="clear" w:color="auto" w:fill="FFFFFF"/>
        </w:rPr>
        <w:t>Environmental technology</w:t>
      </w:r>
      <w:r w:rsidRPr="00330DF3">
        <w:rPr>
          <w:rFonts w:ascii="Times New Roman" w:hAnsi="Times New Roman" w:cs="Times New Roman"/>
          <w:color w:val="222222"/>
          <w:shd w:val="clear" w:color="auto" w:fill="FFFFFF"/>
        </w:rPr>
        <w:t> 42.3 (2021): 337-350.</w:t>
      </w:r>
    </w:p>
    <w:p w14:paraId="4ECBC5E7" w14:textId="77777777" w:rsidR="00330DF3" w:rsidRP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color w:val="222222"/>
          <w:shd w:val="clear" w:color="auto" w:fill="FFFFFF"/>
        </w:rPr>
        <w:t>10. Balaji, R., S. Sasikala, and G. Muthuraman. "Removal of Iron from drinking/ground water by using agricultural Waste as Natural adsorbents." </w:t>
      </w:r>
      <w:r w:rsidRPr="00330DF3">
        <w:rPr>
          <w:rFonts w:ascii="Times New Roman" w:hAnsi="Times New Roman" w:cs="Times New Roman"/>
          <w:i/>
          <w:iCs/>
          <w:color w:val="222222"/>
          <w:shd w:val="clear" w:color="auto" w:fill="FFFFFF"/>
        </w:rPr>
        <w:t>International Journal of Engineering and Innovative Technology</w:t>
      </w:r>
      <w:r w:rsidRPr="00330DF3">
        <w:rPr>
          <w:rFonts w:ascii="Times New Roman" w:hAnsi="Times New Roman" w:cs="Times New Roman"/>
          <w:color w:val="222222"/>
          <w:shd w:val="clear" w:color="auto" w:fill="FFFFFF"/>
        </w:rPr>
        <w:t> 3.12 (2014): 43-46.</w:t>
      </w:r>
    </w:p>
    <w:p w14:paraId="7A741E7C" w14:textId="77777777" w:rsidR="00330DF3" w:rsidRP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color w:val="222222"/>
          <w:shd w:val="clear" w:color="auto" w:fill="FFFFFF"/>
        </w:rPr>
        <w:t xml:space="preserve">11. Montero, José Ignácio Z., et al. "High efficiency removal of </w:t>
      </w:r>
      <w:proofErr w:type="gramStart"/>
      <w:r w:rsidRPr="00330DF3">
        <w:rPr>
          <w:rFonts w:ascii="Times New Roman" w:hAnsi="Times New Roman" w:cs="Times New Roman"/>
          <w:color w:val="222222"/>
          <w:shd w:val="clear" w:color="auto" w:fill="FFFFFF"/>
        </w:rPr>
        <w:t>As</w:t>
      </w:r>
      <w:proofErr w:type="gramEnd"/>
      <w:r w:rsidRPr="00330DF3">
        <w:rPr>
          <w:rFonts w:ascii="Times New Roman" w:hAnsi="Times New Roman" w:cs="Times New Roman"/>
          <w:color w:val="222222"/>
          <w:shd w:val="clear" w:color="auto" w:fill="FFFFFF"/>
        </w:rPr>
        <w:t xml:space="preserve"> (III) from waters using a new and friendly adsorbent based on sugarcane bagasse and corncob husk Fe-coated </w:t>
      </w:r>
      <w:proofErr w:type="spellStart"/>
      <w:r w:rsidRPr="00330DF3">
        <w:rPr>
          <w:rFonts w:ascii="Times New Roman" w:hAnsi="Times New Roman" w:cs="Times New Roman"/>
          <w:color w:val="222222"/>
          <w:shd w:val="clear" w:color="auto" w:fill="FFFFFF"/>
        </w:rPr>
        <w:t>biochars</w:t>
      </w:r>
      <w:proofErr w:type="spellEnd"/>
      <w:r w:rsidRPr="00330DF3">
        <w:rPr>
          <w:rFonts w:ascii="Times New Roman" w:hAnsi="Times New Roman" w:cs="Times New Roman"/>
          <w:color w:val="222222"/>
          <w:shd w:val="clear" w:color="auto" w:fill="FFFFFF"/>
        </w:rPr>
        <w:t>." </w:t>
      </w:r>
      <w:r w:rsidRPr="00330DF3">
        <w:rPr>
          <w:rFonts w:ascii="Times New Roman" w:hAnsi="Times New Roman" w:cs="Times New Roman"/>
          <w:i/>
          <w:iCs/>
          <w:color w:val="222222"/>
          <w:shd w:val="clear" w:color="auto" w:fill="FFFFFF"/>
        </w:rPr>
        <w:t>Ecotoxicology and Environmental Safety</w:t>
      </w:r>
      <w:r w:rsidRPr="00330DF3">
        <w:rPr>
          <w:rFonts w:ascii="Times New Roman" w:hAnsi="Times New Roman" w:cs="Times New Roman"/>
          <w:color w:val="222222"/>
          <w:shd w:val="clear" w:color="auto" w:fill="FFFFFF"/>
        </w:rPr>
        <w:t> 162 (2018): 616-624.</w:t>
      </w:r>
    </w:p>
    <w:p w14:paraId="53C266A5" w14:textId="77777777" w:rsidR="00330DF3" w:rsidRP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color w:val="222222"/>
          <w:shd w:val="clear" w:color="auto" w:fill="FFFFFF"/>
        </w:rPr>
        <w:t xml:space="preserve">12. </w:t>
      </w:r>
      <w:proofErr w:type="spellStart"/>
      <w:r w:rsidRPr="00330DF3">
        <w:rPr>
          <w:rFonts w:ascii="Times New Roman" w:hAnsi="Times New Roman" w:cs="Times New Roman"/>
          <w:color w:val="222222"/>
          <w:shd w:val="clear" w:color="auto" w:fill="FFFFFF"/>
        </w:rPr>
        <w:t>Halysh</w:t>
      </w:r>
      <w:proofErr w:type="spellEnd"/>
      <w:r w:rsidRPr="00330DF3">
        <w:rPr>
          <w:rFonts w:ascii="Times New Roman" w:hAnsi="Times New Roman" w:cs="Times New Roman"/>
          <w:color w:val="222222"/>
          <w:shd w:val="clear" w:color="auto" w:fill="FFFFFF"/>
        </w:rPr>
        <w:t>, Vita, et al. "Sugarcane bagasse and straw as low-cost lignocellulosic sorbents for the removal of dyes and metal ions from water." </w:t>
      </w:r>
      <w:r w:rsidRPr="00330DF3">
        <w:rPr>
          <w:rFonts w:ascii="Times New Roman" w:hAnsi="Times New Roman" w:cs="Times New Roman"/>
          <w:i/>
          <w:iCs/>
          <w:color w:val="222222"/>
          <w:shd w:val="clear" w:color="auto" w:fill="FFFFFF"/>
        </w:rPr>
        <w:t>Cellulose</w:t>
      </w:r>
      <w:r w:rsidRPr="00330DF3">
        <w:rPr>
          <w:rFonts w:ascii="Times New Roman" w:hAnsi="Times New Roman" w:cs="Times New Roman"/>
          <w:color w:val="222222"/>
          <w:shd w:val="clear" w:color="auto" w:fill="FFFFFF"/>
        </w:rPr>
        <w:t> 27 (2020): 8181-8197.</w:t>
      </w:r>
    </w:p>
    <w:p w14:paraId="63E89B7C" w14:textId="77777777" w:rsidR="00330DF3" w:rsidRP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color w:val="222222"/>
          <w:shd w:val="clear" w:color="auto" w:fill="FFFFFF"/>
        </w:rPr>
        <w:t>13. Yogeshwaran, V., and A. K. Priya. "Experimental studies on the removal of heavy metal ion concentration using sugarcane bagasse in batch adsorption process." </w:t>
      </w:r>
      <w:r w:rsidRPr="00330DF3">
        <w:rPr>
          <w:rFonts w:ascii="Times New Roman" w:hAnsi="Times New Roman" w:cs="Times New Roman"/>
          <w:i/>
          <w:iCs/>
          <w:color w:val="222222"/>
          <w:shd w:val="clear" w:color="auto" w:fill="FFFFFF"/>
        </w:rPr>
        <w:t>Desalination and Water Treatment</w:t>
      </w:r>
      <w:r w:rsidRPr="00330DF3">
        <w:rPr>
          <w:rFonts w:ascii="Times New Roman" w:hAnsi="Times New Roman" w:cs="Times New Roman"/>
          <w:color w:val="222222"/>
          <w:shd w:val="clear" w:color="auto" w:fill="FFFFFF"/>
        </w:rPr>
        <w:t> 224 (2021): 256-272.</w:t>
      </w:r>
    </w:p>
    <w:p w14:paraId="6DA1D230" w14:textId="77777777" w:rsidR="00330DF3" w:rsidRP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color w:val="222222"/>
          <w:shd w:val="clear" w:color="auto" w:fill="FFFFFF"/>
        </w:rPr>
        <w:t xml:space="preserve">14. </w:t>
      </w:r>
      <w:proofErr w:type="spellStart"/>
      <w:r w:rsidRPr="00330DF3">
        <w:rPr>
          <w:rFonts w:ascii="Times New Roman" w:hAnsi="Times New Roman" w:cs="Times New Roman"/>
          <w:color w:val="222222"/>
          <w:shd w:val="clear" w:color="auto" w:fill="FFFFFF"/>
        </w:rPr>
        <w:t>Wannahari</w:t>
      </w:r>
      <w:proofErr w:type="spellEnd"/>
      <w:r w:rsidRPr="00330DF3">
        <w:rPr>
          <w:rFonts w:ascii="Times New Roman" w:hAnsi="Times New Roman" w:cs="Times New Roman"/>
          <w:color w:val="222222"/>
          <w:shd w:val="clear" w:color="auto" w:fill="FFFFFF"/>
        </w:rPr>
        <w:t>, R., et al. "Sugarcane bagasse derived nano magnetic adsorbent composite (SCB-NMAC) for removal of Cu</w:t>
      </w:r>
      <w:r w:rsidRPr="000D127F">
        <w:rPr>
          <w:rFonts w:ascii="Times New Roman" w:hAnsi="Times New Roman" w:cs="Times New Roman"/>
          <w:color w:val="222222"/>
          <w:shd w:val="clear" w:color="auto" w:fill="FFFFFF"/>
          <w:vertAlign w:val="superscript"/>
        </w:rPr>
        <w:t>2+</w:t>
      </w:r>
      <w:r w:rsidRPr="00330DF3">
        <w:rPr>
          <w:rFonts w:ascii="Times New Roman" w:hAnsi="Times New Roman" w:cs="Times New Roman"/>
          <w:color w:val="222222"/>
          <w:shd w:val="clear" w:color="auto" w:fill="FFFFFF"/>
        </w:rPr>
        <w:t xml:space="preserve"> from aqueous solution." </w:t>
      </w:r>
      <w:r w:rsidRPr="00330DF3">
        <w:rPr>
          <w:rFonts w:ascii="Times New Roman" w:hAnsi="Times New Roman" w:cs="Times New Roman"/>
          <w:i/>
          <w:iCs/>
          <w:color w:val="222222"/>
          <w:shd w:val="clear" w:color="auto" w:fill="FFFFFF"/>
        </w:rPr>
        <w:t>ARPN Journal of Engineering and Applied Sciences</w:t>
      </w:r>
      <w:r w:rsidRPr="00330DF3">
        <w:rPr>
          <w:rFonts w:ascii="Times New Roman" w:hAnsi="Times New Roman" w:cs="Times New Roman"/>
          <w:color w:val="222222"/>
          <w:shd w:val="clear" w:color="auto" w:fill="FFFFFF"/>
        </w:rPr>
        <w:t> 13.1 (2018): 1-9.</w:t>
      </w:r>
    </w:p>
    <w:p w14:paraId="74097C16" w14:textId="77777777" w:rsidR="00330DF3" w:rsidRP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color w:val="222222"/>
          <w:shd w:val="clear" w:color="auto" w:fill="FFFFFF"/>
        </w:rPr>
        <w:t>15. Sarker, Tushar C., et al. "Sugarcane bagasse: a potential low-cost biosorbent for the removal of hazardous materials." </w:t>
      </w:r>
      <w:r w:rsidRPr="00330DF3">
        <w:rPr>
          <w:rFonts w:ascii="Times New Roman" w:hAnsi="Times New Roman" w:cs="Times New Roman"/>
          <w:i/>
          <w:iCs/>
          <w:color w:val="222222"/>
          <w:shd w:val="clear" w:color="auto" w:fill="FFFFFF"/>
        </w:rPr>
        <w:t>Clean Technologies and Environmental Policy</w:t>
      </w:r>
      <w:r w:rsidRPr="00330DF3">
        <w:rPr>
          <w:rFonts w:ascii="Times New Roman" w:hAnsi="Times New Roman" w:cs="Times New Roman"/>
          <w:color w:val="222222"/>
          <w:shd w:val="clear" w:color="auto" w:fill="FFFFFF"/>
        </w:rPr>
        <w:t> 19 (2017): 2343-2362.</w:t>
      </w:r>
    </w:p>
    <w:p w14:paraId="2AEA538D" w14:textId="77777777" w:rsidR="00330DF3" w:rsidRP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color w:val="222222"/>
          <w:shd w:val="clear" w:color="auto" w:fill="FFFFFF"/>
        </w:rPr>
        <w:lastRenderedPageBreak/>
        <w:t>16. Da Silva, Leandro G., et al. "Adsorption of Brilliant Red 2BE dye from water solutions by a chemically modified sugarcane bagasse lignin." </w:t>
      </w:r>
      <w:r w:rsidRPr="00330DF3">
        <w:rPr>
          <w:rFonts w:ascii="Times New Roman" w:hAnsi="Times New Roman" w:cs="Times New Roman"/>
          <w:i/>
          <w:iCs/>
          <w:color w:val="222222"/>
          <w:shd w:val="clear" w:color="auto" w:fill="FFFFFF"/>
        </w:rPr>
        <w:t>Chemical Engineering Journal</w:t>
      </w:r>
      <w:r w:rsidRPr="00330DF3">
        <w:rPr>
          <w:rFonts w:ascii="Times New Roman" w:hAnsi="Times New Roman" w:cs="Times New Roman"/>
          <w:color w:val="222222"/>
          <w:shd w:val="clear" w:color="auto" w:fill="FFFFFF"/>
        </w:rPr>
        <w:t> 168.2 (2011): 620-628.</w:t>
      </w:r>
    </w:p>
    <w:p w14:paraId="7A940FED" w14:textId="77777777" w:rsidR="00330DF3" w:rsidRP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color w:val="222222"/>
          <w:shd w:val="clear" w:color="auto" w:fill="FFFFFF"/>
        </w:rPr>
        <w:t xml:space="preserve">17. </w:t>
      </w:r>
      <w:proofErr w:type="spellStart"/>
      <w:r w:rsidRPr="00330DF3">
        <w:rPr>
          <w:rFonts w:ascii="Times New Roman" w:hAnsi="Times New Roman" w:cs="Times New Roman"/>
          <w:color w:val="222222"/>
          <w:shd w:val="clear" w:color="auto" w:fill="FFFFFF"/>
        </w:rPr>
        <w:t>Ezeonuegbu</w:t>
      </w:r>
      <w:proofErr w:type="spellEnd"/>
      <w:r w:rsidRPr="00330DF3">
        <w:rPr>
          <w:rFonts w:ascii="Times New Roman" w:hAnsi="Times New Roman" w:cs="Times New Roman"/>
          <w:color w:val="222222"/>
          <w:shd w:val="clear" w:color="auto" w:fill="FFFFFF"/>
        </w:rPr>
        <w:t xml:space="preserve">, Blessing </w:t>
      </w:r>
      <w:proofErr w:type="spellStart"/>
      <w:r w:rsidRPr="00330DF3">
        <w:rPr>
          <w:rFonts w:ascii="Times New Roman" w:hAnsi="Times New Roman" w:cs="Times New Roman"/>
          <w:color w:val="222222"/>
          <w:shd w:val="clear" w:color="auto" w:fill="FFFFFF"/>
        </w:rPr>
        <w:t>Amaka</w:t>
      </w:r>
      <w:proofErr w:type="spellEnd"/>
      <w:r w:rsidRPr="00330DF3">
        <w:rPr>
          <w:rFonts w:ascii="Times New Roman" w:hAnsi="Times New Roman" w:cs="Times New Roman"/>
          <w:color w:val="222222"/>
          <w:shd w:val="clear" w:color="auto" w:fill="FFFFFF"/>
        </w:rPr>
        <w:t>, et al. "Agricultural waste of sugarcane bagasse as efficient adsorbent for lead and nickel removal from untreated wastewater: Biosorption, equilibrium isotherms, kinetics and desorption studies." </w:t>
      </w:r>
      <w:r w:rsidRPr="00330DF3">
        <w:rPr>
          <w:rFonts w:ascii="Times New Roman" w:hAnsi="Times New Roman" w:cs="Times New Roman"/>
          <w:i/>
          <w:iCs/>
          <w:color w:val="222222"/>
          <w:shd w:val="clear" w:color="auto" w:fill="FFFFFF"/>
        </w:rPr>
        <w:t>Biotechnology Reports</w:t>
      </w:r>
      <w:r w:rsidRPr="00330DF3">
        <w:rPr>
          <w:rFonts w:ascii="Times New Roman" w:hAnsi="Times New Roman" w:cs="Times New Roman"/>
          <w:color w:val="222222"/>
          <w:shd w:val="clear" w:color="auto" w:fill="FFFFFF"/>
        </w:rPr>
        <w:t> 30 (2021): e00614.</w:t>
      </w:r>
    </w:p>
    <w:p w14:paraId="1D33F0C9" w14:textId="77777777" w:rsidR="00330DF3" w:rsidRDefault="00330DF3" w:rsidP="00330DF3">
      <w:pPr>
        <w:spacing w:after="0" w:line="240" w:lineRule="auto"/>
        <w:jc w:val="both"/>
        <w:rPr>
          <w:rFonts w:ascii="Times New Roman" w:hAnsi="Times New Roman" w:cs="Times New Roman"/>
          <w:color w:val="222222"/>
          <w:shd w:val="clear" w:color="auto" w:fill="FFFFFF"/>
        </w:rPr>
      </w:pPr>
      <w:r w:rsidRPr="00330DF3">
        <w:rPr>
          <w:rFonts w:ascii="Times New Roman" w:hAnsi="Times New Roman" w:cs="Times New Roman"/>
          <w:color w:val="222222"/>
          <w:shd w:val="clear" w:color="auto" w:fill="FFFFFF"/>
        </w:rPr>
        <w:t>18. Pereira da Silva, Carine, et al. "Optimization of the Production Parameters of Composites from Sugarcane Bagasse and Iron Salts for Use in Dye Adsorption." </w:t>
      </w:r>
      <w:r w:rsidRPr="00330DF3">
        <w:rPr>
          <w:rFonts w:ascii="Times New Roman" w:hAnsi="Times New Roman" w:cs="Times New Roman"/>
          <w:i/>
          <w:iCs/>
          <w:color w:val="222222"/>
          <w:shd w:val="clear" w:color="auto" w:fill="FFFFFF"/>
        </w:rPr>
        <w:t>The Scientific World Journal</w:t>
      </w:r>
      <w:r w:rsidRPr="00330DF3">
        <w:rPr>
          <w:rFonts w:ascii="Times New Roman" w:hAnsi="Times New Roman" w:cs="Times New Roman"/>
          <w:color w:val="222222"/>
          <w:shd w:val="clear" w:color="auto" w:fill="FFFFFF"/>
        </w:rPr>
        <w:t> 2019.1 (2019): 8173429.</w:t>
      </w:r>
    </w:p>
    <w:p w14:paraId="41B75E1B" w14:textId="28298CA3" w:rsidR="000D127F" w:rsidRDefault="000D127F" w:rsidP="00330DF3">
      <w:pPr>
        <w:spacing w:after="0" w:line="240" w:lineRule="auto"/>
        <w:jc w:val="both"/>
        <w:rPr>
          <w:rFonts w:ascii="Times New Roman" w:hAnsi="Times New Roman" w:cs="Times New Roman"/>
          <w:color w:val="222222"/>
          <w:shd w:val="clear" w:color="auto" w:fill="FFFFFF"/>
        </w:rPr>
      </w:pPr>
      <w:r w:rsidRPr="000D127F">
        <w:rPr>
          <w:rFonts w:ascii="Times New Roman" w:hAnsi="Times New Roman" w:cs="Times New Roman"/>
          <w:color w:val="222222"/>
          <w:shd w:val="clear" w:color="auto" w:fill="FFFFFF"/>
        </w:rPr>
        <w:t xml:space="preserve">19. Le </w:t>
      </w:r>
      <w:proofErr w:type="spellStart"/>
      <w:r w:rsidRPr="000D127F">
        <w:rPr>
          <w:rFonts w:ascii="Times New Roman" w:hAnsi="Times New Roman" w:cs="Times New Roman"/>
          <w:color w:val="222222"/>
          <w:shd w:val="clear" w:color="auto" w:fill="FFFFFF"/>
        </w:rPr>
        <w:t>Huu</w:t>
      </w:r>
      <w:proofErr w:type="spellEnd"/>
      <w:r w:rsidRPr="000D127F">
        <w:rPr>
          <w:rFonts w:ascii="Times New Roman" w:hAnsi="Times New Roman" w:cs="Times New Roman"/>
          <w:color w:val="222222"/>
          <w:shd w:val="clear" w:color="auto" w:fill="FFFFFF"/>
        </w:rPr>
        <w:t xml:space="preserve"> </w:t>
      </w:r>
      <w:proofErr w:type="spellStart"/>
      <w:r w:rsidRPr="000D127F">
        <w:rPr>
          <w:rFonts w:ascii="Times New Roman" w:hAnsi="Times New Roman" w:cs="Times New Roman"/>
          <w:color w:val="222222"/>
          <w:shd w:val="clear" w:color="auto" w:fill="FFFFFF"/>
        </w:rPr>
        <w:t>Thieng</w:t>
      </w:r>
      <w:proofErr w:type="spellEnd"/>
      <w:r w:rsidRPr="000D127F">
        <w:rPr>
          <w:rFonts w:ascii="Times New Roman" w:hAnsi="Times New Roman" w:cs="Times New Roman"/>
          <w:color w:val="222222"/>
          <w:shd w:val="clear" w:color="auto" w:fill="FFFFFF"/>
        </w:rPr>
        <w:t xml:space="preserve"> and Hoang Ngoc Hien. Study on the adsorption capacity of Cu²+ and Pb²+ by adsorbent materials made from sugarcane bagasse. Journal of Chemical, Physical and Biological Analysis (2008). Volume 13, Issue 3.</w:t>
      </w:r>
    </w:p>
    <w:p w14:paraId="72497571" w14:textId="77777777" w:rsidR="000D127F" w:rsidRPr="000D127F" w:rsidRDefault="000D127F" w:rsidP="00330DF3">
      <w:pPr>
        <w:spacing w:after="0" w:line="240" w:lineRule="auto"/>
        <w:jc w:val="both"/>
        <w:rPr>
          <w:rFonts w:ascii="Times New Roman" w:hAnsi="Times New Roman" w:cs="Times New Roman"/>
          <w:color w:val="222222"/>
          <w:shd w:val="clear" w:color="auto" w:fill="FFFFFF"/>
        </w:rPr>
      </w:pPr>
    </w:p>
    <w:sectPr w:rsidR="000D127F" w:rsidRPr="000D127F">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4D699" w14:textId="77777777" w:rsidR="006643B4" w:rsidRDefault="006643B4" w:rsidP="00233183">
      <w:pPr>
        <w:spacing w:after="0" w:line="240" w:lineRule="auto"/>
      </w:pPr>
      <w:r>
        <w:separator/>
      </w:r>
    </w:p>
  </w:endnote>
  <w:endnote w:type="continuationSeparator" w:id="0">
    <w:p w14:paraId="75F6BFAF" w14:textId="77777777" w:rsidR="006643B4" w:rsidRDefault="006643B4" w:rsidP="00233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A628E" w14:textId="77777777" w:rsidR="00233183" w:rsidRDefault="0023318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CAFAD" w14:textId="77777777" w:rsidR="00233183" w:rsidRDefault="0023318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9D925" w14:textId="77777777" w:rsidR="00233183" w:rsidRDefault="0023318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5AF11" w14:textId="77777777" w:rsidR="006643B4" w:rsidRDefault="006643B4" w:rsidP="00233183">
      <w:pPr>
        <w:spacing w:after="0" w:line="240" w:lineRule="auto"/>
      </w:pPr>
      <w:r>
        <w:separator/>
      </w:r>
    </w:p>
  </w:footnote>
  <w:footnote w:type="continuationSeparator" w:id="0">
    <w:p w14:paraId="4E4CE011" w14:textId="77777777" w:rsidR="006643B4" w:rsidRDefault="006643B4" w:rsidP="002331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A9F58" w14:textId="64F273A3" w:rsidR="00233183" w:rsidRDefault="006643B4">
    <w:pPr>
      <w:pStyle w:val="Header"/>
    </w:pPr>
    <w:r>
      <w:rPr>
        <w:noProof/>
      </w:rPr>
      <w:pict w14:anchorId="6CB7DE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079329" o:spid="_x0000_s2051" type="#_x0000_t136" alt="" style="position:absolute;margin-left:0;margin-top:0;width:555.6pt;height:104.15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UNDER PEER REVIEW"/>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63C63" w14:textId="18384BFB" w:rsidR="00233183" w:rsidRDefault="006643B4">
    <w:pPr>
      <w:pStyle w:val="Header"/>
    </w:pPr>
    <w:r>
      <w:rPr>
        <w:noProof/>
      </w:rPr>
      <w:pict w14:anchorId="526F70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079330" o:spid="_x0000_s2050" type="#_x0000_t136" alt="" style="position:absolute;margin-left:0;margin-top:0;width:555.6pt;height:104.15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UNDER PEER REVIEW"/>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0713" w14:textId="7A771AD5" w:rsidR="00233183" w:rsidRDefault="006643B4">
    <w:pPr>
      <w:pStyle w:val="Header"/>
    </w:pPr>
    <w:r>
      <w:rPr>
        <w:noProof/>
      </w:rPr>
      <w:pict w14:anchorId="617FAF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7079328" o:spid="_x0000_s2049" type="#_x0000_t136" alt="" style="position:absolute;margin-left:0;margin-top:0;width:555.6pt;height:104.15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UNDER PEER REVIEW"/>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615"/>
    <w:rsid w:val="000249D7"/>
    <w:rsid w:val="00037615"/>
    <w:rsid w:val="00045953"/>
    <w:rsid w:val="00054703"/>
    <w:rsid w:val="000A0A02"/>
    <w:rsid w:val="000D127F"/>
    <w:rsid w:val="000E6E1D"/>
    <w:rsid w:val="001021EC"/>
    <w:rsid w:val="00121463"/>
    <w:rsid w:val="001276AB"/>
    <w:rsid w:val="00134071"/>
    <w:rsid w:val="001F509D"/>
    <w:rsid w:val="00233183"/>
    <w:rsid w:val="002C0628"/>
    <w:rsid w:val="002E6809"/>
    <w:rsid w:val="003110D7"/>
    <w:rsid w:val="00316DB8"/>
    <w:rsid w:val="003238E6"/>
    <w:rsid w:val="00330DF3"/>
    <w:rsid w:val="003705F3"/>
    <w:rsid w:val="003D42FA"/>
    <w:rsid w:val="00404D88"/>
    <w:rsid w:val="00425384"/>
    <w:rsid w:val="0045538D"/>
    <w:rsid w:val="0046044C"/>
    <w:rsid w:val="004B3A2B"/>
    <w:rsid w:val="004C7908"/>
    <w:rsid w:val="00571570"/>
    <w:rsid w:val="00573817"/>
    <w:rsid w:val="005A5093"/>
    <w:rsid w:val="005C1AEB"/>
    <w:rsid w:val="005D3F17"/>
    <w:rsid w:val="005E1EC5"/>
    <w:rsid w:val="005F5F83"/>
    <w:rsid w:val="006643B4"/>
    <w:rsid w:val="00673242"/>
    <w:rsid w:val="00674653"/>
    <w:rsid w:val="006B6C68"/>
    <w:rsid w:val="006E1881"/>
    <w:rsid w:val="00707FCB"/>
    <w:rsid w:val="00762A67"/>
    <w:rsid w:val="007A0B85"/>
    <w:rsid w:val="007A3621"/>
    <w:rsid w:val="007B3498"/>
    <w:rsid w:val="007F2F5F"/>
    <w:rsid w:val="007F505B"/>
    <w:rsid w:val="008D28F3"/>
    <w:rsid w:val="00977BB8"/>
    <w:rsid w:val="009A388D"/>
    <w:rsid w:val="009B3AB5"/>
    <w:rsid w:val="009B735C"/>
    <w:rsid w:val="009C6F08"/>
    <w:rsid w:val="00A13A64"/>
    <w:rsid w:val="00A363D0"/>
    <w:rsid w:val="00AA3048"/>
    <w:rsid w:val="00AC4605"/>
    <w:rsid w:val="00AF395E"/>
    <w:rsid w:val="00B57D8A"/>
    <w:rsid w:val="00B83764"/>
    <w:rsid w:val="00BD00E2"/>
    <w:rsid w:val="00BE0242"/>
    <w:rsid w:val="00C00397"/>
    <w:rsid w:val="00C075C9"/>
    <w:rsid w:val="00C86AE2"/>
    <w:rsid w:val="00CA6079"/>
    <w:rsid w:val="00CD098B"/>
    <w:rsid w:val="00CE57B4"/>
    <w:rsid w:val="00CF1182"/>
    <w:rsid w:val="00D66E6F"/>
    <w:rsid w:val="00DE7F41"/>
    <w:rsid w:val="00DF0A93"/>
    <w:rsid w:val="00E556BA"/>
    <w:rsid w:val="00E64ABD"/>
    <w:rsid w:val="00E80C23"/>
    <w:rsid w:val="00ED7E51"/>
    <w:rsid w:val="00F026B6"/>
    <w:rsid w:val="00F20250"/>
    <w:rsid w:val="00F31CE9"/>
    <w:rsid w:val="00F7428B"/>
    <w:rsid w:val="00FD0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F2498E3"/>
  <w15:chartTrackingRefBased/>
  <w15:docId w15:val="{B3FF9214-C4DA-421D-9ED6-2AC1207FA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7A0B8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1"/>
    <w:unhideWhenUsed/>
    <w:qFormat/>
    <w:rsid w:val="00AC460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31CE9"/>
    <w:pPr>
      <w:widowControl w:val="0"/>
      <w:autoSpaceDE w:val="0"/>
      <w:autoSpaceDN w:val="0"/>
      <w:spacing w:after="0" w:line="240" w:lineRule="auto"/>
      <w:ind w:left="541"/>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F31CE9"/>
    <w:rPr>
      <w:rFonts w:ascii="Times New Roman" w:eastAsia="Times New Roman" w:hAnsi="Times New Roman" w:cs="Times New Roman"/>
      <w:sz w:val="28"/>
      <w:szCs w:val="28"/>
      <w:lang w:val="vi"/>
    </w:rPr>
  </w:style>
  <w:style w:type="paragraph" w:customStyle="1" w:styleId="TableParagraph">
    <w:name w:val="Table Paragraph"/>
    <w:basedOn w:val="Normal"/>
    <w:uiPriority w:val="1"/>
    <w:qFormat/>
    <w:rsid w:val="00F31CE9"/>
    <w:pPr>
      <w:widowControl w:val="0"/>
      <w:autoSpaceDE w:val="0"/>
      <w:autoSpaceDN w:val="0"/>
      <w:spacing w:after="0" w:line="240" w:lineRule="auto"/>
      <w:jc w:val="center"/>
    </w:pPr>
    <w:rPr>
      <w:rFonts w:ascii="Times New Roman" w:eastAsia="Times New Roman" w:hAnsi="Times New Roman" w:cs="Times New Roman"/>
      <w:lang w:val="vi"/>
    </w:rPr>
  </w:style>
  <w:style w:type="character" w:customStyle="1" w:styleId="Heading4Char">
    <w:name w:val="Heading 4 Char"/>
    <w:basedOn w:val="DefaultParagraphFont"/>
    <w:link w:val="Heading4"/>
    <w:uiPriority w:val="9"/>
    <w:rsid w:val="00AC4605"/>
    <w:rPr>
      <w:rFonts w:asciiTheme="majorHAnsi" w:eastAsiaTheme="majorEastAsia" w:hAnsiTheme="majorHAnsi" w:cstheme="majorBidi"/>
      <w:i/>
      <w:iCs/>
      <w:color w:val="2E74B5" w:themeColor="accent1" w:themeShade="BF"/>
    </w:rPr>
  </w:style>
  <w:style w:type="paragraph" w:styleId="NormalWeb">
    <w:name w:val="Normal (Web)"/>
    <w:basedOn w:val="Normal"/>
    <w:uiPriority w:val="99"/>
    <w:unhideWhenUsed/>
    <w:rsid w:val="00AA304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6E6F"/>
    <w:pPr>
      <w:spacing w:after="0" w:line="240" w:lineRule="auto"/>
      <w:ind w:left="720"/>
      <w:contextualSpacing/>
    </w:pPr>
    <w:rPr>
      <w:kern w:val="2"/>
      <w:sz w:val="24"/>
      <w:szCs w:val="24"/>
      <w14:ligatures w14:val="standardContextual"/>
    </w:rPr>
  </w:style>
  <w:style w:type="character" w:styleId="Hyperlink">
    <w:name w:val="Hyperlink"/>
    <w:basedOn w:val="DefaultParagraphFont"/>
    <w:uiPriority w:val="99"/>
    <w:unhideWhenUsed/>
    <w:rsid w:val="005C1AEB"/>
    <w:rPr>
      <w:color w:val="0563C1" w:themeColor="hyperlink"/>
      <w:u w:val="single"/>
    </w:rPr>
  </w:style>
  <w:style w:type="character" w:customStyle="1" w:styleId="Heading3Char">
    <w:name w:val="Heading 3 Char"/>
    <w:basedOn w:val="DefaultParagraphFont"/>
    <w:link w:val="Heading3"/>
    <w:uiPriority w:val="9"/>
    <w:semiHidden/>
    <w:rsid w:val="007A0B85"/>
    <w:rPr>
      <w:rFonts w:asciiTheme="majorHAnsi" w:eastAsiaTheme="majorEastAsia" w:hAnsiTheme="majorHAnsi" w:cstheme="majorBidi"/>
      <w:color w:val="1F4D78" w:themeColor="accent1" w:themeShade="7F"/>
      <w:sz w:val="24"/>
      <w:szCs w:val="24"/>
    </w:rPr>
  </w:style>
  <w:style w:type="character" w:customStyle="1" w:styleId="UnresolvedMention">
    <w:name w:val="Unresolved Mention"/>
    <w:basedOn w:val="DefaultParagraphFont"/>
    <w:uiPriority w:val="99"/>
    <w:semiHidden/>
    <w:unhideWhenUsed/>
    <w:rsid w:val="007A0B85"/>
    <w:rPr>
      <w:color w:val="605E5C"/>
      <w:shd w:val="clear" w:color="auto" w:fill="E1DFDD"/>
    </w:rPr>
  </w:style>
  <w:style w:type="paragraph" w:styleId="Header">
    <w:name w:val="header"/>
    <w:basedOn w:val="Normal"/>
    <w:link w:val="HeaderChar"/>
    <w:uiPriority w:val="99"/>
    <w:unhideWhenUsed/>
    <w:rsid w:val="002331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3183"/>
  </w:style>
  <w:style w:type="paragraph" w:styleId="Footer">
    <w:name w:val="footer"/>
    <w:basedOn w:val="Normal"/>
    <w:link w:val="FooterChar"/>
    <w:uiPriority w:val="99"/>
    <w:unhideWhenUsed/>
    <w:rsid w:val="002331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3183"/>
  </w:style>
  <w:style w:type="character" w:styleId="CommentReference">
    <w:name w:val="annotation reference"/>
    <w:basedOn w:val="DefaultParagraphFont"/>
    <w:uiPriority w:val="99"/>
    <w:semiHidden/>
    <w:unhideWhenUsed/>
    <w:rsid w:val="00571570"/>
    <w:rPr>
      <w:sz w:val="16"/>
      <w:szCs w:val="16"/>
    </w:rPr>
  </w:style>
  <w:style w:type="paragraph" w:styleId="CommentText">
    <w:name w:val="annotation text"/>
    <w:basedOn w:val="Normal"/>
    <w:link w:val="CommentTextChar"/>
    <w:uiPriority w:val="99"/>
    <w:semiHidden/>
    <w:unhideWhenUsed/>
    <w:rsid w:val="00571570"/>
    <w:pPr>
      <w:spacing w:line="240" w:lineRule="auto"/>
    </w:pPr>
    <w:rPr>
      <w:sz w:val="20"/>
      <w:szCs w:val="20"/>
    </w:rPr>
  </w:style>
  <w:style w:type="character" w:customStyle="1" w:styleId="CommentTextChar">
    <w:name w:val="Comment Text Char"/>
    <w:basedOn w:val="DefaultParagraphFont"/>
    <w:link w:val="CommentText"/>
    <w:uiPriority w:val="99"/>
    <w:semiHidden/>
    <w:rsid w:val="00571570"/>
    <w:rPr>
      <w:sz w:val="20"/>
      <w:szCs w:val="20"/>
    </w:rPr>
  </w:style>
  <w:style w:type="paragraph" w:styleId="CommentSubject">
    <w:name w:val="annotation subject"/>
    <w:basedOn w:val="CommentText"/>
    <w:next w:val="CommentText"/>
    <w:link w:val="CommentSubjectChar"/>
    <w:uiPriority w:val="99"/>
    <w:semiHidden/>
    <w:unhideWhenUsed/>
    <w:rsid w:val="00571570"/>
    <w:rPr>
      <w:b/>
      <w:bCs/>
    </w:rPr>
  </w:style>
  <w:style w:type="character" w:customStyle="1" w:styleId="CommentSubjectChar">
    <w:name w:val="Comment Subject Char"/>
    <w:basedOn w:val="CommentTextChar"/>
    <w:link w:val="CommentSubject"/>
    <w:uiPriority w:val="99"/>
    <w:semiHidden/>
    <w:rsid w:val="0057157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6631">
      <w:bodyDiv w:val="1"/>
      <w:marLeft w:val="0"/>
      <w:marRight w:val="0"/>
      <w:marTop w:val="0"/>
      <w:marBottom w:val="0"/>
      <w:divBdr>
        <w:top w:val="none" w:sz="0" w:space="0" w:color="auto"/>
        <w:left w:val="none" w:sz="0" w:space="0" w:color="auto"/>
        <w:bottom w:val="none" w:sz="0" w:space="0" w:color="auto"/>
        <w:right w:val="none" w:sz="0" w:space="0" w:color="auto"/>
      </w:divBdr>
    </w:div>
    <w:div w:id="304236715">
      <w:bodyDiv w:val="1"/>
      <w:marLeft w:val="0"/>
      <w:marRight w:val="0"/>
      <w:marTop w:val="0"/>
      <w:marBottom w:val="0"/>
      <w:divBdr>
        <w:top w:val="none" w:sz="0" w:space="0" w:color="auto"/>
        <w:left w:val="none" w:sz="0" w:space="0" w:color="auto"/>
        <w:bottom w:val="none" w:sz="0" w:space="0" w:color="auto"/>
        <w:right w:val="none" w:sz="0" w:space="0" w:color="auto"/>
      </w:divBdr>
    </w:div>
    <w:div w:id="370497675">
      <w:bodyDiv w:val="1"/>
      <w:marLeft w:val="0"/>
      <w:marRight w:val="0"/>
      <w:marTop w:val="0"/>
      <w:marBottom w:val="0"/>
      <w:divBdr>
        <w:top w:val="none" w:sz="0" w:space="0" w:color="auto"/>
        <w:left w:val="none" w:sz="0" w:space="0" w:color="auto"/>
        <w:bottom w:val="none" w:sz="0" w:space="0" w:color="auto"/>
        <w:right w:val="none" w:sz="0" w:space="0" w:color="auto"/>
      </w:divBdr>
    </w:div>
    <w:div w:id="528879647">
      <w:bodyDiv w:val="1"/>
      <w:marLeft w:val="0"/>
      <w:marRight w:val="0"/>
      <w:marTop w:val="0"/>
      <w:marBottom w:val="0"/>
      <w:divBdr>
        <w:top w:val="none" w:sz="0" w:space="0" w:color="auto"/>
        <w:left w:val="none" w:sz="0" w:space="0" w:color="auto"/>
        <w:bottom w:val="none" w:sz="0" w:space="0" w:color="auto"/>
        <w:right w:val="none" w:sz="0" w:space="0" w:color="auto"/>
      </w:divBdr>
    </w:div>
    <w:div w:id="903218576">
      <w:bodyDiv w:val="1"/>
      <w:marLeft w:val="0"/>
      <w:marRight w:val="0"/>
      <w:marTop w:val="0"/>
      <w:marBottom w:val="0"/>
      <w:divBdr>
        <w:top w:val="none" w:sz="0" w:space="0" w:color="auto"/>
        <w:left w:val="none" w:sz="0" w:space="0" w:color="auto"/>
        <w:bottom w:val="none" w:sz="0" w:space="0" w:color="auto"/>
        <w:right w:val="none" w:sz="0" w:space="0" w:color="auto"/>
      </w:divBdr>
    </w:div>
    <w:div w:id="1134638192">
      <w:bodyDiv w:val="1"/>
      <w:marLeft w:val="0"/>
      <w:marRight w:val="0"/>
      <w:marTop w:val="0"/>
      <w:marBottom w:val="0"/>
      <w:divBdr>
        <w:top w:val="none" w:sz="0" w:space="0" w:color="auto"/>
        <w:left w:val="none" w:sz="0" w:space="0" w:color="auto"/>
        <w:bottom w:val="none" w:sz="0" w:space="0" w:color="auto"/>
        <w:right w:val="none" w:sz="0" w:space="0" w:color="auto"/>
      </w:divBdr>
    </w:div>
    <w:div w:id="1277718862">
      <w:bodyDiv w:val="1"/>
      <w:marLeft w:val="0"/>
      <w:marRight w:val="0"/>
      <w:marTop w:val="0"/>
      <w:marBottom w:val="0"/>
      <w:divBdr>
        <w:top w:val="none" w:sz="0" w:space="0" w:color="auto"/>
        <w:left w:val="none" w:sz="0" w:space="0" w:color="auto"/>
        <w:bottom w:val="none" w:sz="0" w:space="0" w:color="auto"/>
        <w:right w:val="none" w:sz="0" w:space="0" w:color="auto"/>
      </w:divBdr>
    </w:div>
    <w:div w:id="177747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chart" Target="charts/chart2.xm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050" b="1">
                <a:solidFill>
                  <a:schemeClr val="tx1"/>
                </a:solidFill>
                <a:latin typeface="Times New Roman" panose="02020603050405020304" pitchFamily="18" charset="0"/>
                <a:cs typeface="Times New Roman" panose="02020603050405020304" pitchFamily="18" charset="0"/>
              </a:rPr>
              <a:t>Efficiency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Sheet1!$I$21</c:f>
              <c:strCache>
                <c:ptCount val="1"/>
                <c:pt idx="0">
                  <c:v>Hiệu suất (%)</c:v>
                </c:pt>
              </c:strCache>
            </c:strRef>
          </c:tx>
          <c:spPr>
            <a:ln w="28575" cap="rnd">
              <a:solidFill>
                <a:schemeClr val="tx1">
                  <a:lumMod val="95000"/>
                  <a:lumOff val="5000"/>
                </a:schemeClr>
              </a:solidFill>
              <a:round/>
            </a:ln>
            <a:effectLst/>
          </c:spPr>
          <c:marker>
            <c:symbol val="circle"/>
            <c:size val="5"/>
            <c:spPr>
              <a:solidFill>
                <a:schemeClr val="tx1"/>
              </a:solidFill>
              <a:ln w="9525">
                <a:solidFill>
                  <a:schemeClr val="tx1">
                    <a:lumMod val="95000"/>
                    <a:lumOff val="5000"/>
                  </a:schemeClr>
                </a:solidFill>
              </a:ln>
              <a:effectLst/>
            </c:spPr>
          </c:marker>
          <c:dLbls>
            <c:dLbl>
              <c:idx val="1"/>
              <c:spPr>
                <a:noFill/>
                <a:ln>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tx1"/>
                      </a:solidFill>
                      <a:latin typeface="+mn-lt"/>
                      <a:ea typeface="+mn-ea"/>
                      <a:cs typeface="+mn-cs"/>
                    </a:defRPr>
                  </a:pPr>
                  <a:endParaRPr lang="en-US"/>
                </a:p>
              </c:txPr>
              <c:dLblPos val="t"/>
              <c:showLegendKey val="0"/>
              <c:showVal val="1"/>
              <c:showCatName val="0"/>
              <c:showSerName val="0"/>
              <c:showPercent val="0"/>
              <c:showBubbleSize val="0"/>
              <c:extLst>
                <c:ext xmlns:c16="http://schemas.microsoft.com/office/drawing/2014/chart" uri="{C3380CC4-5D6E-409C-BE32-E72D297353CC}">
                  <c16:uniqueId val="{00000002-A29D-714B-8164-A79CD499E8C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tx1"/>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Sheet1!$J$20:$Q$20</c:f>
              <c:numCache>
                <c:formatCode>General</c:formatCode>
                <c:ptCount val="8"/>
                <c:pt idx="1">
                  <c:v>20</c:v>
                </c:pt>
                <c:pt idx="2">
                  <c:v>40</c:v>
                </c:pt>
                <c:pt idx="3">
                  <c:v>60</c:v>
                </c:pt>
                <c:pt idx="4">
                  <c:v>80</c:v>
                </c:pt>
                <c:pt idx="5">
                  <c:v>100</c:v>
                </c:pt>
                <c:pt idx="6">
                  <c:v>120</c:v>
                </c:pt>
                <c:pt idx="7">
                  <c:v>140</c:v>
                </c:pt>
              </c:numCache>
            </c:numRef>
          </c:cat>
          <c:val>
            <c:numRef>
              <c:f>Sheet1!$J$21:$Q$21</c:f>
              <c:numCache>
                <c:formatCode>General</c:formatCode>
                <c:ptCount val="8"/>
                <c:pt idx="1">
                  <c:v>36.950000000000003</c:v>
                </c:pt>
                <c:pt idx="2">
                  <c:v>43.3</c:v>
                </c:pt>
                <c:pt idx="3">
                  <c:v>51.05</c:v>
                </c:pt>
                <c:pt idx="4">
                  <c:v>56.65</c:v>
                </c:pt>
                <c:pt idx="5">
                  <c:v>60.15</c:v>
                </c:pt>
                <c:pt idx="6">
                  <c:v>60.55</c:v>
                </c:pt>
                <c:pt idx="7">
                  <c:v>60.85</c:v>
                </c:pt>
              </c:numCache>
            </c:numRef>
          </c:val>
          <c:smooth val="0"/>
          <c:extLst>
            <c:ext xmlns:c16="http://schemas.microsoft.com/office/drawing/2014/chart" uri="{C3380CC4-5D6E-409C-BE32-E72D297353CC}">
              <c16:uniqueId val="{00000000-055C-4C03-9E12-5DA5D7572269}"/>
            </c:ext>
          </c:extLst>
        </c:ser>
        <c:dLbls>
          <c:dLblPos val="t"/>
          <c:showLegendKey val="0"/>
          <c:showVal val="1"/>
          <c:showCatName val="0"/>
          <c:showSerName val="0"/>
          <c:showPercent val="0"/>
          <c:showBubbleSize val="0"/>
        </c:dLbls>
        <c:marker val="1"/>
        <c:smooth val="0"/>
        <c:axId val="935266464"/>
        <c:axId val="935275200"/>
      </c:lineChart>
      <c:catAx>
        <c:axId val="9352664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US" sz="1050" b="1">
                    <a:solidFill>
                      <a:schemeClr val="tx1"/>
                    </a:solidFill>
                    <a:latin typeface="Times New Roman" panose="02020603050405020304" pitchFamily="18" charset="0"/>
                    <a:ea typeface="Tahoma" panose="020B0604030504040204" pitchFamily="34" charset="0"/>
                    <a:cs typeface="Times New Roman" panose="02020603050405020304" pitchFamily="18" charset="0"/>
                  </a:rPr>
                  <a:t>Time (minutes)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35275200"/>
        <c:crosses val="autoZero"/>
        <c:auto val="1"/>
        <c:lblAlgn val="ctr"/>
        <c:lblOffset val="100"/>
        <c:noMultiLvlLbl val="0"/>
      </c:catAx>
      <c:valAx>
        <c:axId val="9352752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352664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ln>
                  <a:noFill/>
                </a:ln>
                <a:solidFill>
                  <a:schemeClr val="tx1"/>
                </a:solidFill>
                <a:latin typeface="+mn-lt"/>
                <a:ea typeface="+mn-ea"/>
                <a:cs typeface="+mn-cs"/>
              </a:defRPr>
            </a:pPr>
            <a:r>
              <a:rPr lang="en-US" sz="1100" b="1" i="0" baseline="0">
                <a:solidFill>
                  <a:schemeClr val="tx1"/>
                </a:solidFill>
                <a:effectLst/>
                <a:latin typeface="Times New Roman" panose="02020603050405020304" pitchFamily="18" charset="0"/>
                <a:cs typeface="Times New Roman" panose="02020603050405020304" pitchFamily="18" charset="0"/>
              </a:rPr>
              <a:t>Efficiency (%)</a:t>
            </a:r>
            <a:endParaRPr lang="en-US" sz="1100">
              <a:solidFill>
                <a:schemeClr val="tx1"/>
              </a:solidFill>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ln>
                <a:noFill/>
              </a:ln>
              <a:solidFill>
                <a:schemeClr val="tx1"/>
              </a:solidFill>
              <a:latin typeface="+mn-lt"/>
              <a:ea typeface="+mn-ea"/>
              <a:cs typeface="+mn-cs"/>
            </a:defRPr>
          </a:pPr>
          <a:endParaRPr lang="en-US"/>
        </a:p>
      </c:txPr>
    </c:title>
    <c:autoTitleDeleted val="0"/>
    <c:plotArea>
      <c:layout/>
      <c:scatterChart>
        <c:scatterStyle val="smoothMarker"/>
        <c:varyColors val="0"/>
        <c:ser>
          <c:idx val="0"/>
          <c:order val="0"/>
          <c:tx>
            <c:strRef>
              <c:f>Sheet1!$H$29</c:f>
              <c:strCache>
                <c:ptCount val="1"/>
                <c:pt idx="0">
                  <c:v>Hiệu suất</c:v>
                </c:pt>
              </c:strCache>
            </c:strRef>
          </c:tx>
          <c:spPr>
            <a:ln w="28575" cap="rnd">
              <a:solidFill>
                <a:schemeClr val="tx1">
                  <a:lumMod val="95000"/>
                  <a:lumOff val="5000"/>
                </a:schemeClr>
              </a:solidFill>
              <a:round/>
            </a:ln>
            <a:effectLst/>
          </c:spPr>
          <c:marker>
            <c:symbol val="circle"/>
            <c:size val="5"/>
            <c:spPr>
              <a:solidFill>
                <a:schemeClr val="tx1"/>
              </a:solidFill>
              <a:ln w="9525">
                <a:solidFill>
                  <a:schemeClr val="tx1">
                    <a:lumMod val="95000"/>
                    <a:lumOff val="5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Sheet1!$G$30:$G$35</c:f>
              <c:numCache>
                <c:formatCode>General</c:formatCode>
                <c:ptCount val="6"/>
                <c:pt idx="0">
                  <c:v>0.4</c:v>
                </c:pt>
                <c:pt idx="1">
                  <c:v>0.7</c:v>
                </c:pt>
                <c:pt idx="2">
                  <c:v>1</c:v>
                </c:pt>
                <c:pt idx="3">
                  <c:v>1.5</c:v>
                </c:pt>
                <c:pt idx="4">
                  <c:v>1.9</c:v>
                </c:pt>
                <c:pt idx="5">
                  <c:v>2.2999999999999998</c:v>
                </c:pt>
              </c:numCache>
            </c:numRef>
          </c:xVal>
          <c:yVal>
            <c:numRef>
              <c:f>Sheet1!$H$30:$H$35</c:f>
              <c:numCache>
                <c:formatCode>General</c:formatCode>
                <c:ptCount val="6"/>
                <c:pt idx="0">
                  <c:v>40.450000000000003</c:v>
                </c:pt>
                <c:pt idx="1">
                  <c:v>48.7</c:v>
                </c:pt>
                <c:pt idx="2">
                  <c:v>60</c:v>
                </c:pt>
                <c:pt idx="3">
                  <c:v>70.55</c:v>
                </c:pt>
                <c:pt idx="4">
                  <c:v>71.45</c:v>
                </c:pt>
                <c:pt idx="5">
                  <c:v>71.95</c:v>
                </c:pt>
              </c:numCache>
            </c:numRef>
          </c:yVal>
          <c:smooth val="1"/>
          <c:extLst>
            <c:ext xmlns:c16="http://schemas.microsoft.com/office/drawing/2014/chart" uri="{C3380CC4-5D6E-409C-BE32-E72D297353CC}">
              <c16:uniqueId val="{00000000-B77A-4EE6-9955-8CF8F7496881}"/>
            </c:ext>
          </c:extLst>
        </c:ser>
        <c:dLbls>
          <c:dLblPos val="t"/>
          <c:showLegendKey val="0"/>
          <c:showVal val="1"/>
          <c:showCatName val="0"/>
          <c:showSerName val="0"/>
          <c:showPercent val="0"/>
          <c:showBubbleSize val="0"/>
        </c:dLbls>
        <c:axId val="921903344"/>
        <c:axId val="921904592"/>
      </c:scatterChart>
      <c:valAx>
        <c:axId val="921903344"/>
        <c:scaling>
          <c:orientation val="minMax"/>
        </c:scaling>
        <c:delete val="0"/>
        <c:axPos val="b"/>
        <c:title>
          <c:tx>
            <c:rich>
              <a:bodyPr rot="0" spcFirstLastPara="1" vertOverflow="ellipsis" vert="horz" wrap="square" anchor="ctr" anchorCtr="1"/>
              <a:lstStyle/>
              <a:p>
                <a:pPr>
                  <a:defRPr sz="1000" b="0" i="0" u="none" strike="noStrike" kern="1200" baseline="0">
                    <a:ln>
                      <a:noFill/>
                    </a:ln>
                    <a:solidFill>
                      <a:schemeClr val="tx1"/>
                    </a:solidFill>
                    <a:latin typeface="+mn-lt"/>
                    <a:ea typeface="+mn-ea"/>
                    <a:cs typeface="+mn-cs"/>
                  </a:defRPr>
                </a:pPr>
                <a:r>
                  <a:rPr lang="en-US" sz="1100" b="1" i="0" u="none" strike="noStrike" baseline="0">
                    <a:solidFill>
                      <a:schemeClr val="tx1"/>
                    </a:solidFill>
                    <a:effectLst/>
                    <a:latin typeface="Times New Roman" panose="02020603050405020304" pitchFamily="18" charset="0"/>
                    <a:cs typeface="Times New Roman" panose="02020603050405020304" pitchFamily="18" charset="0"/>
                  </a:rPr>
                  <a:t>Adsorbent mass (g)</a:t>
                </a:r>
                <a:endParaRPr lang="en-US" sz="1100" b="1">
                  <a:solidFill>
                    <a:schemeClr val="tx1"/>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ln>
                  <a:noFill/>
                </a:ln>
                <a:solidFill>
                  <a:schemeClr val="tx1">
                    <a:lumMod val="65000"/>
                    <a:lumOff val="35000"/>
                  </a:schemeClr>
                </a:solidFill>
                <a:latin typeface="+mn-lt"/>
                <a:ea typeface="+mn-ea"/>
                <a:cs typeface="+mn-cs"/>
              </a:defRPr>
            </a:pPr>
            <a:endParaRPr lang="en-US"/>
          </a:p>
        </c:txPr>
        <c:crossAx val="921904592"/>
        <c:crosses val="autoZero"/>
        <c:crossBetween val="midCat"/>
      </c:valAx>
      <c:valAx>
        <c:axId val="9219045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ln>
                  <a:noFill/>
                </a:ln>
                <a:solidFill>
                  <a:schemeClr val="tx1">
                    <a:lumMod val="65000"/>
                    <a:lumOff val="35000"/>
                  </a:schemeClr>
                </a:solidFill>
                <a:latin typeface="+mn-lt"/>
                <a:ea typeface="+mn-ea"/>
                <a:cs typeface="+mn-cs"/>
              </a:defRPr>
            </a:pPr>
            <a:endParaRPr lang="en-US"/>
          </a:p>
        </c:txPr>
        <c:crossAx val="92190334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n>
            <a:noFill/>
          </a:ln>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r>
              <a:rPr lang="en-US" sz="1100" b="1" i="0" baseline="0">
                <a:solidFill>
                  <a:schemeClr val="tx1"/>
                </a:solidFill>
                <a:effectLst/>
                <a:latin typeface="Times New Roman" panose="02020603050405020304" pitchFamily="18" charset="0"/>
                <a:cs typeface="Times New Roman" panose="02020603050405020304" pitchFamily="18" charset="0"/>
              </a:rPr>
              <a:t>Efficiency (%)</a:t>
            </a:r>
            <a:endParaRPr lang="en-US" sz="1100">
              <a:solidFill>
                <a:schemeClr val="tx1"/>
              </a:solidFill>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endParaRPr lang="en-US"/>
        </a:p>
      </c:txPr>
    </c:title>
    <c:autoTitleDeleted val="0"/>
    <c:plotArea>
      <c:layout/>
      <c:scatterChart>
        <c:scatterStyle val="smoothMarker"/>
        <c:varyColors val="0"/>
        <c:ser>
          <c:idx val="0"/>
          <c:order val="0"/>
          <c:tx>
            <c:strRef>
              <c:f>Sheet1!$F$57</c:f>
              <c:strCache>
                <c:ptCount val="1"/>
                <c:pt idx="0">
                  <c:v>Hiệu suất</c:v>
                </c:pt>
              </c:strCache>
            </c:strRef>
          </c:tx>
          <c:spPr>
            <a:ln w="19050" cap="rnd">
              <a:solidFill>
                <a:schemeClr val="tx1">
                  <a:lumMod val="95000"/>
                  <a:lumOff val="5000"/>
                </a:schemeClr>
              </a:solidFill>
              <a:round/>
            </a:ln>
            <a:effectLst/>
          </c:spPr>
          <c:marker>
            <c:symbol val="circle"/>
            <c:size val="5"/>
            <c:spPr>
              <a:solidFill>
                <a:schemeClr val="tx1"/>
              </a:solidFill>
              <a:ln w="9525">
                <a:solidFill>
                  <a:schemeClr val="tx1">
                    <a:lumMod val="95000"/>
                    <a:lumOff val="5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Sheet1!$E$58:$E$62</c:f>
              <c:numCache>
                <c:formatCode>General</c:formatCode>
                <c:ptCount val="5"/>
                <c:pt idx="0">
                  <c:v>1</c:v>
                </c:pt>
                <c:pt idx="1">
                  <c:v>2</c:v>
                </c:pt>
                <c:pt idx="2">
                  <c:v>3</c:v>
                </c:pt>
                <c:pt idx="3">
                  <c:v>4</c:v>
                </c:pt>
                <c:pt idx="4">
                  <c:v>5</c:v>
                </c:pt>
              </c:numCache>
            </c:numRef>
          </c:xVal>
          <c:yVal>
            <c:numRef>
              <c:f>Sheet1!$F$58:$F$62</c:f>
              <c:numCache>
                <c:formatCode>General</c:formatCode>
                <c:ptCount val="5"/>
                <c:pt idx="0">
                  <c:v>69.2</c:v>
                </c:pt>
                <c:pt idx="1">
                  <c:v>74.95</c:v>
                </c:pt>
                <c:pt idx="2">
                  <c:v>81.650000000000006</c:v>
                </c:pt>
                <c:pt idx="3">
                  <c:v>87.95</c:v>
                </c:pt>
                <c:pt idx="4">
                  <c:v>90.45</c:v>
                </c:pt>
              </c:numCache>
            </c:numRef>
          </c:yVal>
          <c:smooth val="1"/>
          <c:extLst>
            <c:ext xmlns:c16="http://schemas.microsoft.com/office/drawing/2014/chart" uri="{C3380CC4-5D6E-409C-BE32-E72D297353CC}">
              <c16:uniqueId val="{00000000-7CEF-4272-835A-EE59202204DD}"/>
            </c:ext>
          </c:extLst>
        </c:ser>
        <c:dLbls>
          <c:dLblPos val="t"/>
          <c:showLegendKey val="0"/>
          <c:showVal val="1"/>
          <c:showCatName val="0"/>
          <c:showSerName val="0"/>
          <c:showPercent val="0"/>
          <c:showBubbleSize val="0"/>
        </c:dLbls>
        <c:axId val="1124879216"/>
        <c:axId val="1124877552"/>
      </c:scatterChart>
      <c:valAx>
        <c:axId val="112487921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en-US" sz="1050" b="1">
                    <a:solidFill>
                      <a:schemeClr val="tx1"/>
                    </a:solidFill>
                    <a:latin typeface="Times New Roman" panose="02020603050405020304" pitchFamily="18" charset="0"/>
                    <a:cs typeface="Times New Roman" panose="02020603050405020304" pitchFamily="18" charset="0"/>
                  </a:rPr>
                  <a:t>pH</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24877552"/>
        <c:crosses val="autoZero"/>
        <c:crossBetween val="midCat"/>
      </c:valAx>
      <c:valAx>
        <c:axId val="11248775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2487921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12</Pages>
  <Words>3891</Words>
  <Characters>22180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H2</dc:creator>
  <cp:keywords/>
  <dc:description/>
  <cp:lastModifiedBy>H2</cp:lastModifiedBy>
  <cp:revision>57</cp:revision>
  <dcterms:created xsi:type="dcterms:W3CDTF">2024-08-05T02:16:00Z</dcterms:created>
  <dcterms:modified xsi:type="dcterms:W3CDTF">2024-08-17T08:00:00Z</dcterms:modified>
</cp:coreProperties>
</file>